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C3BAF" w14:textId="77777777" w:rsidR="00E71A5B" w:rsidRDefault="00E71A5B" w:rsidP="00E71A5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</w:t>
      </w:r>
      <w:r>
        <w:rPr>
          <w:rFonts w:ascii="仿宋_GB2312" w:eastAsia="仿宋_GB2312"/>
          <w:sz w:val="28"/>
          <w:szCs w:val="28"/>
        </w:rPr>
        <w:t>：2</w:t>
      </w:r>
    </w:p>
    <w:p w14:paraId="2F6A796C" w14:textId="77777777" w:rsidR="00E71A5B" w:rsidRPr="0068360D" w:rsidRDefault="00E71A5B" w:rsidP="00E71A5B">
      <w:pPr>
        <w:jc w:val="center"/>
        <w:rPr>
          <w:sz w:val="30"/>
          <w:szCs w:val="30"/>
        </w:rPr>
      </w:pPr>
      <w:r w:rsidRPr="0068360D">
        <w:rPr>
          <w:rFonts w:hint="eastAsia"/>
          <w:sz w:val="30"/>
          <w:szCs w:val="30"/>
        </w:rPr>
        <w:t>报价单</w:t>
      </w:r>
    </w:p>
    <w:p w14:paraId="22C0FDB3" w14:textId="12D8AD1C" w:rsidR="00E71A5B" w:rsidRPr="006C61A3" w:rsidRDefault="00E71A5B" w:rsidP="00AE122C">
      <w:pPr>
        <w:spacing w:line="480" w:lineRule="auto"/>
        <w:rPr>
          <w:rFonts w:ascii="仿宋_GB2312" w:eastAsia="仿宋_GB2312"/>
          <w:sz w:val="28"/>
          <w:szCs w:val="28"/>
        </w:rPr>
      </w:pPr>
      <w:r w:rsidRPr="006C61A3">
        <w:rPr>
          <w:rFonts w:ascii="仿宋_GB2312" w:eastAsia="仿宋_GB2312" w:hint="eastAsia"/>
          <w:sz w:val="28"/>
          <w:szCs w:val="28"/>
        </w:rPr>
        <w:t>项目名称：</w:t>
      </w:r>
      <w:r w:rsidRPr="006C61A3">
        <w:rPr>
          <w:rFonts w:ascii="仿宋_GB2312" w:eastAsia="仿宋_GB2312" w:hint="eastAsia"/>
          <w:sz w:val="28"/>
          <w:szCs w:val="28"/>
          <w:u w:val="single"/>
        </w:rPr>
        <w:t xml:space="preserve"> </w:t>
      </w:r>
      <w:r w:rsidRPr="00226B2B">
        <w:rPr>
          <w:rFonts w:ascii="仿宋_GB2312" w:eastAsia="仿宋_GB2312" w:hAnsi="宋体" w:hint="eastAsia"/>
          <w:kern w:val="0"/>
          <w:sz w:val="28"/>
          <w:szCs w:val="28"/>
          <w:u w:val="single"/>
        </w:rPr>
        <w:t xml:space="preserve"> </w:t>
      </w:r>
      <w:r w:rsidR="001C7EF9" w:rsidRPr="001C7EF9">
        <w:rPr>
          <w:rFonts w:ascii="仿宋_GB2312" w:eastAsia="仿宋_GB2312" w:hAnsi="宋体" w:hint="eastAsia"/>
          <w:kern w:val="0"/>
          <w:sz w:val="28"/>
          <w:szCs w:val="28"/>
          <w:u w:val="single"/>
        </w:rPr>
        <w:t>河北省商务厅信息化平台运行维护SaaS平台续期与功能升级服务</w:t>
      </w:r>
      <w:r w:rsidRPr="00226B2B">
        <w:rPr>
          <w:rFonts w:ascii="仿宋_GB2312" w:eastAsia="仿宋_GB2312" w:hAnsi="宋体" w:hint="eastAsia"/>
          <w:kern w:val="0"/>
          <w:sz w:val="28"/>
          <w:szCs w:val="28"/>
          <w:u w:val="single"/>
        </w:rPr>
        <w:t xml:space="preserve">   </w:t>
      </w:r>
      <w:r w:rsidRPr="006C61A3">
        <w:rPr>
          <w:rFonts w:ascii="仿宋_GB2312" w:eastAsia="仿宋_GB2312" w:hint="eastAsia"/>
          <w:sz w:val="28"/>
          <w:szCs w:val="28"/>
        </w:rPr>
        <w:t>项目</w:t>
      </w:r>
    </w:p>
    <w:p w14:paraId="60D19138" w14:textId="1F3F31BC" w:rsidR="00226B2B" w:rsidRPr="00226B2B" w:rsidRDefault="00E42E29" w:rsidP="00E42E29">
      <w:pPr>
        <w:pStyle w:val="a3"/>
        <w:spacing w:before="0" w:beforeAutospacing="0" w:after="0" w:afterAutospacing="0"/>
        <w:ind w:firstLineChars="200" w:firstLine="560"/>
        <w:jc w:val="both"/>
        <w:rPr>
          <w:rFonts w:ascii="仿宋_GB2312" w:eastAsia="仿宋_GB2312" w:hint="default"/>
          <w:sz w:val="28"/>
          <w:szCs w:val="28"/>
        </w:rPr>
      </w:pPr>
      <w:r w:rsidRPr="00E42E29">
        <w:rPr>
          <w:rFonts w:ascii="仿宋_GB2312" w:eastAsia="仿宋_GB2312"/>
          <w:sz w:val="28"/>
          <w:szCs w:val="28"/>
        </w:rPr>
        <w:t>1.服务概述：针对现有SaaS 服务平台开展1年周期的服务续期与功能升级工作，结合政务协同办公的运行特性与数字化转型需求，围绕“续期保稳定、升级提效能、对接无断点、数据全留存”四大核心目标编制，覆盖服务续期、功能升级、系统对接、运维保障、安全防护全流程，满足用户1年服务周期内的业务运行与能力提升需求。2.服务时间：合同签订之日起1年。3.人员要求：设置项目负责人1名，全面负责1年服务周期内的项目整体管理、进度管控、质量把控、需求对接与内外资源协调；团队成员5人，负责系统部署、配置、监控、故障处置与全周期运维保障。4.服务要求：对现有SaaS服务平台的续期和功能升级，确保升级后的SaaS服务的业务零中断、数据零风险，实现与甲方现有业务系统的无缝对接和现有功能接口的持续可用，保障最终用户商务服务的稳定性、连续性和历史数据的完整性和可用性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71A5B" w:rsidRPr="006C61A3" w14:paraId="5E87D210" w14:textId="77777777" w:rsidTr="00226B2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78F6" w14:textId="446E6156" w:rsidR="00E71A5B" w:rsidRPr="006C61A3" w:rsidRDefault="00E71A5B" w:rsidP="00C84A56">
            <w:pPr>
              <w:spacing w:line="48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0" w:name="OLE_LINK1"/>
            <w:bookmarkStart w:id="1" w:name="OLE_LINK2"/>
            <w:r w:rsidRPr="006C61A3">
              <w:rPr>
                <w:rFonts w:ascii="仿宋_GB2312" w:eastAsia="仿宋_GB2312" w:hint="eastAsia"/>
                <w:sz w:val="28"/>
                <w:szCs w:val="28"/>
              </w:rPr>
              <w:t>报价总价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92C5E" w14:textId="77777777" w:rsidR="00E71A5B" w:rsidRPr="006C61A3" w:rsidRDefault="00E71A5B" w:rsidP="00713AD7">
            <w:pPr>
              <w:spacing w:line="48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C61A3">
              <w:rPr>
                <w:rFonts w:ascii="仿宋_GB2312" w:eastAsia="仿宋_GB2312" w:hint="eastAsia"/>
                <w:sz w:val="28"/>
                <w:szCs w:val="28"/>
              </w:rPr>
              <w:t>备注</w:t>
            </w:r>
          </w:p>
        </w:tc>
      </w:tr>
      <w:tr w:rsidR="00E71A5B" w:rsidRPr="006C61A3" w14:paraId="7B3ECC98" w14:textId="77777777" w:rsidTr="00226B2B">
        <w:trPr>
          <w:trHeight w:val="1587"/>
        </w:trPr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241E1" w14:textId="33C080FA" w:rsidR="00200565" w:rsidRPr="00200565" w:rsidRDefault="00200565" w:rsidP="00200565">
            <w:pPr>
              <w:spacing w:line="48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</w:t>
            </w:r>
            <w:r w:rsidRPr="00200565">
              <w:rPr>
                <w:rFonts w:ascii="仿宋_GB2312" w:eastAsia="仿宋_GB2312" w:hint="eastAsia"/>
                <w:sz w:val="28"/>
                <w:szCs w:val="28"/>
              </w:rPr>
              <w:t>.项目含税总报价：￥</w:t>
            </w:r>
            <w:r w:rsidRPr="005A504B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 </w:t>
            </w:r>
            <w:r w:rsidRPr="00200565">
              <w:rPr>
                <w:rFonts w:ascii="仿宋_GB2312" w:eastAsia="仿宋_GB2312" w:hint="eastAsia"/>
                <w:sz w:val="28"/>
                <w:szCs w:val="28"/>
              </w:rPr>
              <w:t>元（大写：</w:t>
            </w:r>
            <w:r w:rsidRPr="00200565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               </w:t>
            </w:r>
            <w:r w:rsidRPr="00200565"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  <w:p w14:paraId="47951962" w14:textId="0096A55E" w:rsidR="00507CDF" w:rsidRPr="00C27A9B" w:rsidRDefault="00507CDF" w:rsidP="00200565">
            <w:pPr>
              <w:spacing w:line="48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2.</w:t>
            </w:r>
            <w:r w:rsidRPr="00507CDF">
              <w:rPr>
                <w:rFonts w:ascii="仿宋_GB2312" w:eastAsia="仿宋_GB2312" w:hint="eastAsia"/>
                <w:sz w:val="28"/>
                <w:szCs w:val="28"/>
              </w:rPr>
              <w:t>税率：</w:t>
            </w:r>
            <w:r w:rsidR="00D02F23">
              <w:rPr>
                <w:rFonts w:ascii="仿宋_GB2312" w:eastAsia="仿宋_GB2312"/>
                <w:sz w:val="28"/>
                <w:szCs w:val="28"/>
                <w:u w:val="single"/>
              </w:rPr>
              <w:t xml:space="preserve">        </w:t>
            </w:r>
            <w:r w:rsidRPr="00507CDF">
              <w:rPr>
                <w:rFonts w:ascii="仿宋_GB2312" w:eastAsia="仿宋_GB2312" w:hint="eastAsia"/>
                <w:sz w:val="28"/>
                <w:szCs w:val="28"/>
              </w:rPr>
              <w:t>%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AD94" w14:textId="77777777" w:rsidR="00E71A5B" w:rsidRPr="006C61A3" w:rsidRDefault="00E71A5B" w:rsidP="00226B2B">
            <w:pPr>
              <w:spacing w:line="480" w:lineRule="auto"/>
              <w:rPr>
                <w:rFonts w:ascii="仿宋_GB2312" w:eastAsia="仿宋_GB2312"/>
                <w:sz w:val="28"/>
                <w:szCs w:val="28"/>
              </w:rPr>
            </w:pPr>
            <w:r w:rsidRPr="006C61A3">
              <w:rPr>
                <w:rFonts w:ascii="仿宋_GB2312" w:eastAsia="仿宋_GB2312" w:hint="eastAsia"/>
                <w:sz w:val="28"/>
                <w:szCs w:val="28"/>
              </w:rPr>
              <w:t>服务期：自合同签订之日起</w:t>
            </w:r>
            <w:r w:rsidR="00226B2B">
              <w:rPr>
                <w:rFonts w:ascii="仿宋_GB2312" w:eastAsia="仿宋_GB2312" w:hint="eastAsia"/>
                <w:sz w:val="28"/>
                <w:szCs w:val="28"/>
              </w:rPr>
              <w:t>，服务期一年。</w:t>
            </w:r>
            <w:bookmarkStart w:id="2" w:name="_GoBack"/>
            <w:bookmarkEnd w:id="2"/>
          </w:p>
        </w:tc>
      </w:tr>
    </w:tbl>
    <w:bookmarkEnd w:id="0"/>
    <w:bookmarkEnd w:id="1"/>
    <w:p w14:paraId="1D39E4D8" w14:textId="5668769C" w:rsidR="00A7796E" w:rsidRDefault="00E71A5B" w:rsidP="00E42E29">
      <w:pPr>
        <w:spacing w:line="480" w:lineRule="auto"/>
      </w:pPr>
      <w:r>
        <w:rPr>
          <w:rFonts w:ascii="仿宋_GB2312" w:hint="eastAsia"/>
          <w:sz w:val="28"/>
          <w:szCs w:val="28"/>
        </w:rPr>
        <w:t xml:space="preserve"> </w:t>
      </w:r>
      <w:r>
        <w:rPr>
          <w:rFonts w:ascii="仿宋_GB2312" w:hint="eastAsia"/>
          <w:sz w:val="28"/>
          <w:szCs w:val="28"/>
        </w:rPr>
        <w:t>供应商名称（公章）：</w:t>
      </w:r>
    </w:p>
    <w:sectPr w:rsidR="00A779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6C19D" w14:textId="77777777" w:rsidR="0063249A" w:rsidRDefault="0063249A" w:rsidP="00226B2B">
      <w:r>
        <w:separator/>
      </w:r>
    </w:p>
  </w:endnote>
  <w:endnote w:type="continuationSeparator" w:id="0">
    <w:p w14:paraId="5D55A8A5" w14:textId="77777777" w:rsidR="0063249A" w:rsidRDefault="0063249A" w:rsidP="00226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51815" w14:textId="77777777" w:rsidR="0063249A" w:rsidRDefault="0063249A" w:rsidP="00226B2B">
      <w:r>
        <w:separator/>
      </w:r>
    </w:p>
  </w:footnote>
  <w:footnote w:type="continuationSeparator" w:id="0">
    <w:p w14:paraId="5252293A" w14:textId="77777777" w:rsidR="0063249A" w:rsidRDefault="0063249A" w:rsidP="00226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BD5"/>
    <w:rsid w:val="001C7EF9"/>
    <w:rsid w:val="00200565"/>
    <w:rsid w:val="00226B2B"/>
    <w:rsid w:val="003125D7"/>
    <w:rsid w:val="00507CDF"/>
    <w:rsid w:val="005A504B"/>
    <w:rsid w:val="006131BE"/>
    <w:rsid w:val="0063249A"/>
    <w:rsid w:val="0068360D"/>
    <w:rsid w:val="006A6CC2"/>
    <w:rsid w:val="006C0045"/>
    <w:rsid w:val="00834B1D"/>
    <w:rsid w:val="00874B39"/>
    <w:rsid w:val="008B587A"/>
    <w:rsid w:val="009270F3"/>
    <w:rsid w:val="00A7796E"/>
    <w:rsid w:val="00A92102"/>
    <w:rsid w:val="00AE122C"/>
    <w:rsid w:val="00C27A9B"/>
    <w:rsid w:val="00C84A56"/>
    <w:rsid w:val="00CF1A90"/>
    <w:rsid w:val="00D02F23"/>
    <w:rsid w:val="00DB5145"/>
    <w:rsid w:val="00E42E29"/>
    <w:rsid w:val="00E531A2"/>
    <w:rsid w:val="00E55BD5"/>
    <w:rsid w:val="00E71A5B"/>
    <w:rsid w:val="00E87869"/>
    <w:rsid w:val="00EC7FB1"/>
    <w:rsid w:val="00EF44F1"/>
    <w:rsid w:val="00F433D9"/>
    <w:rsid w:val="00F6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7945E7"/>
  <w15:chartTrackingRefBased/>
  <w15:docId w15:val="{F7466735-88FF-41B1-87FB-69CDBBBC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E71A5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A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E71A5B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table" w:styleId="a4">
    <w:name w:val="Table Grid"/>
    <w:basedOn w:val="a1"/>
    <w:uiPriority w:val="99"/>
    <w:qFormat/>
    <w:rsid w:val="00E71A5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semiHidden/>
    <w:rsid w:val="00E71A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226B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26B2B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26B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26B2B"/>
    <w:rPr>
      <w:rFonts w:ascii="Times New Roman" w:eastAsia="宋体" w:hAnsi="Times New Roman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6C0045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6C0045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6C0045"/>
    <w:rPr>
      <w:rFonts w:ascii="Times New Roman" w:eastAsia="宋体" w:hAnsi="Times New Roman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C0045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6C0045"/>
    <w:rPr>
      <w:rFonts w:ascii="Times New Roman" w:eastAsia="宋体" w:hAnsi="Times New Roman" w:cs="Times New Roman"/>
      <w:b/>
      <w:bCs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6C0045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6C004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8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8EC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</dc:creator>
  <cp:keywords/>
  <dc:description/>
  <cp:lastModifiedBy>ch</cp:lastModifiedBy>
  <cp:revision>25</cp:revision>
  <dcterms:created xsi:type="dcterms:W3CDTF">2026-09-02T08:34:00Z</dcterms:created>
  <dcterms:modified xsi:type="dcterms:W3CDTF">2026-10-14T03:25:00Z</dcterms:modified>
</cp:coreProperties>
</file>