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3D682" w14:textId="77777777" w:rsidR="0006467B" w:rsidRDefault="0006467B" w:rsidP="0006467B"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附件1.评分规则</w:t>
      </w:r>
    </w:p>
    <w:tbl>
      <w:tblPr>
        <w:tblW w:w="8954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815"/>
        <w:gridCol w:w="1196"/>
        <w:gridCol w:w="6487"/>
      </w:tblGrid>
      <w:tr w:rsidR="0006467B" w14:paraId="03BA6D4C" w14:textId="77777777" w:rsidTr="00B44BA8">
        <w:trPr>
          <w:trHeight w:val="295"/>
        </w:trPr>
        <w:tc>
          <w:tcPr>
            <w:tcW w:w="456" w:type="dxa"/>
            <w:vAlign w:val="center"/>
          </w:tcPr>
          <w:p w14:paraId="3059105F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序号</w:t>
            </w:r>
          </w:p>
        </w:tc>
        <w:tc>
          <w:tcPr>
            <w:tcW w:w="815" w:type="dxa"/>
            <w:vAlign w:val="center"/>
          </w:tcPr>
          <w:p w14:paraId="63D5C980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评分</w:t>
            </w:r>
          </w:p>
          <w:p w14:paraId="1BA02E29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因素</w:t>
            </w:r>
          </w:p>
        </w:tc>
        <w:tc>
          <w:tcPr>
            <w:tcW w:w="7683" w:type="dxa"/>
            <w:gridSpan w:val="2"/>
            <w:vAlign w:val="center"/>
          </w:tcPr>
          <w:p w14:paraId="6B179BA1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评价指标和分值</w:t>
            </w:r>
          </w:p>
        </w:tc>
      </w:tr>
      <w:tr w:rsidR="0006467B" w14:paraId="444B1999" w14:textId="77777777" w:rsidTr="00B44BA8">
        <w:trPr>
          <w:trHeight w:val="1070"/>
        </w:trPr>
        <w:tc>
          <w:tcPr>
            <w:tcW w:w="456" w:type="dxa"/>
            <w:vAlign w:val="center"/>
          </w:tcPr>
          <w:p w14:paraId="21FFAF30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1</w:t>
            </w:r>
          </w:p>
        </w:tc>
        <w:tc>
          <w:tcPr>
            <w:tcW w:w="815" w:type="dxa"/>
            <w:vAlign w:val="center"/>
          </w:tcPr>
          <w:p w14:paraId="68F08F37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价格（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</w:t>
            </w:r>
            <w:r>
              <w:rPr>
                <w:rFonts w:ascii="仿宋" w:hAnsi="仿宋" w:cs="宋体"/>
                <w:color w:val="000000"/>
                <w:sz w:val="24"/>
              </w:rPr>
              <w:t>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分）</w:t>
            </w:r>
          </w:p>
        </w:tc>
        <w:tc>
          <w:tcPr>
            <w:tcW w:w="7683" w:type="dxa"/>
            <w:gridSpan w:val="2"/>
            <w:vAlign w:val="center"/>
          </w:tcPr>
          <w:p w14:paraId="6FB31575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评标基准价</w:t>
            </w:r>
            <w:r>
              <w:rPr>
                <w:rFonts w:ascii="仿宋" w:hAnsi="仿宋" w:cs="宋体" w:hint="eastAsia"/>
                <w:color w:val="000000"/>
                <w:sz w:val="24"/>
              </w:rPr>
              <w:t>=</w:t>
            </w:r>
            <w:r>
              <w:rPr>
                <w:rFonts w:ascii="仿宋" w:hAnsi="仿宋" w:cs="宋体" w:hint="eastAsia"/>
                <w:color w:val="000000"/>
                <w:sz w:val="24"/>
              </w:rPr>
              <w:t>满足采购文件要求且最低的评标价格</w:t>
            </w:r>
            <w:r>
              <w:rPr>
                <w:rFonts w:ascii="仿宋" w:hAnsi="仿宋" w:cs="宋体" w:hint="eastAsia"/>
                <w:color w:val="000000"/>
                <w:sz w:val="24"/>
              </w:rPr>
              <w:br/>
            </w:r>
            <w:r>
              <w:rPr>
                <w:rFonts w:ascii="仿宋" w:hAnsi="仿宋" w:cs="宋体" w:hint="eastAsia"/>
                <w:color w:val="000000"/>
                <w:sz w:val="24"/>
              </w:rPr>
              <w:t>合格供应商的有效价格得分</w:t>
            </w:r>
            <w:r>
              <w:rPr>
                <w:rFonts w:ascii="仿宋" w:hAnsi="仿宋" w:cs="宋体" w:hint="eastAsia"/>
                <w:color w:val="000000"/>
                <w:sz w:val="24"/>
              </w:rPr>
              <w:t>=</w:t>
            </w:r>
            <w:r>
              <w:rPr>
                <w:rFonts w:ascii="仿宋" w:hAnsi="仿宋" w:cs="宋体" w:hint="eastAsia"/>
                <w:color w:val="000000"/>
                <w:sz w:val="24"/>
              </w:rPr>
              <w:t>（评标基准价</w:t>
            </w:r>
            <w:r>
              <w:rPr>
                <w:rFonts w:ascii="仿宋" w:hAnsi="仿宋" w:cs="宋体" w:hint="eastAsia"/>
                <w:color w:val="000000"/>
                <w:sz w:val="24"/>
              </w:rPr>
              <w:t>/</w:t>
            </w:r>
            <w:r>
              <w:rPr>
                <w:rFonts w:ascii="仿宋" w:hAnsi="仿宋" w:cs="宋体" w:hint="eastAsia"/>
                <w:color w:val="000000"/>
                <w:sz w:val="24"/>
              </w:rPr>
              <w:t>评标价格）×</w:t>
            </w:r>
            <w:r>
              <w:rPr>
                <w:rFonts w:ascii="仿宋" w:hAnsi="仿宋" w:cs="宋体"/>
                <w:color w:val="000000"/>
                <w:sz w:val="24"/>
              </w:rPr>
              <w:t>1</w:t>
            </w:r>
            <w:r>
              <w:rPr>
                <w:rFonts w:ascii="仿宋" w:hAnsi="仿宋" w:cs="宋体" w:hint="eastAsia"/>
                <w:color w:val="000000"/>
                <w:sz w:val="24"/>
              </w:rPr>
              <w:t>0</w:t>
            </w:r>
          </w:p>
        </w:tc>
      </w:tr>
      <w:tr w:rsidR="0006467B" w14:paraId="12C45289" w14:textId="77777777" w:rsidTr="00B44BA8">
        <w:trPr>
          <w:trHeight w:val="590"/>
        </w:trPr>
        <w:tc>
          <w:tcPr>
            <w:tcW w:w="456" w:type="dxa"/>
            <w:vMerge w:val="restart"/>
            <w:vAlign w:val="center"/>
          </w:tcPr>
          <w:p w14:paraId="1021D23C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2</w:t>
            </w:r>
          </w:p>
        </w:tc>
        <w:tc>
          <w:tcPr>
            <w:tcW w:w="815" w:type="dxa"/>
            <w:vMerge w:val="restart"/>
            <w:vAlign w:val="center"/>
          </w:tcPr>
          <w:p w14:paraId="7C8AFE7E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商务部分（</w:t>
            </w:r>
            <w:r>
              <w:rPr>
                <w:rFonts w:ascii="仿宋" w:hAnsi="仿宋" w:cs="宋体"/>
                <w:color w:val="000000"/>
                <w:sz w:val="24"/>
              </w:rPr>
              <w:t>35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分）</w:t>
            </w:r>
          </w:p>
          <w:p w14:paraId="7B52188A" w14:textId="77777777" w:rsidR="0006467B" w:rsidRDefault="0006467B" w:rsidP="00B44BA8">
            <w:pPr>
              <w:pStyle w:val="3"/>
              <w:ind w:left="4560"/>
              <w:rPr>
                <w:rFonts w:hint="eastAsia"/>
              </w:rPr>
            </w:pPr>
          </w:p>
        </w:tc>
        <w:tc>
          <w:tcPr>
            <w:tcW w:w="1196" w:type="dxa"/>
            <w:vAlign w:val="center"/>
          </w:tcPr>
          <w:p w14:paraId="17844E36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企业资质证书</w:t>
            </w:r>
          </w:p>
          <w:p w14:paraId="49B92CA2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5FF21379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  <w:lang w:eastAsia="zh-Hans"/>
              </w:rPr>
            </w:pPr>
            <w:r>
              <w:rPr>
                <w:rFonts w:ascii="仿宋" w:hAnsi="仿宋" w:hint="eastAsia"/>
                <w:color w:val="000000"/>
                <w:lang w:eastAsia="zh-Hans"/>
              </w:rPr>
              <w:t>拥有多平台展示与</w:t>
            </w:r>
            <w:r>
              <w:rPr>
                <w:rFonts w:ascii="仿宋" w:hAnsi="仿宋" w:hint="eastAsia"/>
                <w:color w:val="000000"/>
                <w:lang w:eastAsia="zh-Hans"/>
              </w:rPr>
              <w:t>API</w:t>
            </w:r>
            <w:r>
              <w:rPr>
                <w:rFonts w:ascii="仿宋" w:hAnsi="仿宋" w:hint="eastAsia"/>
                <w:color w:val="000000"/>
                <w:lang w:eastAsia="zh-Hans"/>
              </w:rPr>
              <w:t>系统</w:t>
            </w:r>
            <w:r>
              <w:rPr>
                <w:rFonts w:ascii="仿宋" w:hAnsi="仿宋" w:hint="eastAsia"/>
                <w:color w:val="000000"/>
              </w:rPr>
              <w:t>软件著作权</w:t>
            </w:r>
            <w:r>
              <w:rPr>
                <w:rFonts w:ascii="仿宋" w:hAnsi="仿宋" w:hint="eastAsia"/>
                <w:color w:val="000000"/>
                <w:lang w:eastAsia="zh-Hans"/>
              </w:rPr>
              <w:t>证书得</w:t>
            </w:r>
            <w:r>
              <w:rPr>
                <w:rFonts w:ascii="仿宋" w:hAnsi="仿宋" w:hint="eastAsia"/>
                <w:color w:val="000000"/>
              </w:rPr>
              <w:t>2</w:t>
            </w:r>
            <w:r>
              <w:rPr>
                <w:rFonts w:ascii="仿宋" w:hAnsi="仿宋" w:hint="eastAsia"/>
                <w:color w:val="000000"/>
                <w:lang w:eastAsia="zh-Hans"/>
              </w:rPr>
              <w:t>分</w:t>
            </w:r>
          </w:p>
          <w:p w14:paraId="64E1F3E1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  <w:lang w:eastAsia="zh-Hans"/>
              </w:rPr>
            </w:pPr>
            <w:r>
              <w:rPr>
                <w:rFonts w:ascii="仿宋" w:hAnsi="仿宋" w:hint="eastAsia"/>
                <w:color w:val="000000"/>
                <w:lang w:eastAsia="zh-Hans"/>
              </w:rPr>
              <w:t>拥有信息技术服务管理体系证书得</w:t>
            </w:r>
            <w:r>
              <w:rPr>
                <w:rFonts w:ascii="仿宋" w:hAnsi="仿宋" w:hint="eastAsia"/>
                <w:color w:val="000000"/>
              </w:rPr>
              <w:t>2</w:t>
            </w:r>
            <w:r>
              <w:rPr>
                <w:rFonts w:ascii="仿宋" w:hAnsi="仿宋" w:hint="eastAsia"/>
                <w:color w:val="000000"/>
                <w:lang w:eastAsia="zh-Hans"/>
              </w:rPr>
              <w:t>分</w:t>
            </w:r>
          </w:p>
          <w:p w14:paraId="4B55E04B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  <w:lang w:eastAsia="zh-Hans"/>
              </w:rPr>
            </w:pPr>
            <w:r>
              <w:rPr>
                <w:rFonts w:ascii="仿宋" w:hAnsi="仿宋" w:hint="eastAsia"/>
                <w:color w:val="000000"/>
                <w:lang w:eastAsia="zh-Hans"/>
              </w:rPr>
              <w:t>拥有信息安全管理体系证书得</w:t>
            </w:r>
            <w:r>
              <w:rPr>
                <w:rFonts w:ascii="仿宋" w:hAnsi="仿宋" w:hint="eastAsia"/>
                <w:color w:val="000000"/>
              </w:rPr>
              <w:t>2</w:t>
            </w:r>
            <w:r>
              <w:rPr>
                <w:rFonts w:ascii="仿宋" w:hAnsi="仿宋" w:hint="eastAsia"/>
                <w:color w:val="000000"/>
                <w:lang w:eastAsia="zh-Hans"/>
              </w:rPr>
              <w:t>分</w:t>
            </w:r>
          </w:p>
          <w:p w14:paraId="388A8A1E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</w:rPr>
            </w:pPr>
            <w:r>
              <w:rPr>
                <w:rFonts w:ascii="仿宋" w:hAnsi="仿宋" w:hint="eastAsia"/>
                <w:color w:val="000000"/>
              </w:rPr>
              <w:t>拥有</w:t>
            </w:r>
            <w:r>
              <w:rPr>
                <w:rFonts w:ascii="仿宋" w:hAnsi="仿宋" w:hint="eastAsia"/>
                <w:color w:val="000000"/>
              </w:rPr>
              <w:t>29490</w:t>
            </w:r>
            <w:r>
              <w:rPr>
                <w:rFonts w:ascii="仿宋" w:hAnsi="仿宋" w:hint="eastAsia"/>
                <w:color w:val="000000"/>
              </w:rPr>
              <w:t>知识产权管理体系证书得</w:t>
            </w:r>
            <w:r>
              <w:rPr>
                <w:rFonts w:ascii="仿宋" w:hAnsi="仿宋" w:hint="eastAsia"/>
                <w:color w:val="000000"/>
              </w:rPr>
              <w:t>3</w:t>
            </w:r>
            <w:r>
              <w:rPr>
                <w:rFonts w:ascii="仿宋" w:hAnsi="仿宋" w:hint="eastAsia"/>
                <w:color w:val="000000"/>
              </w:rPr>
              <w:t>分</w:t>
            </w:r>
          </w:p>
          <w:p w14:paraId="35E177D1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</w:rPr>
            </w:pPr>
            <w:r>
              <w:rPr>
                <w:rFonts w:ascii="仿宋" w:hAnsi="仿宋" w:hint="eastAsia"/>
                <w:color w:val="000000"/>
              </w:rPr>
              <w:t>拥有</w:t>
            </w:r>
            <w:r>
              <w:rPr>
                <w:rFonts w:ascii="仿宋" w:hAnsi="仿宋" w:hint="eastAsia"/>
                <w:color w:val="000000"/>
              </w:rPr>
              <w:t>27701</w:t>
            </w:r>
            <w:r>
              <w:rPr>
                <w:rFonts w:ascii="仿宋" w:hAnsi="仿宋" w:hint="eastAsia"/>
                <w:color w:val="000000"/>
              </w:rPr>
              <w:t>隐私信息管理体系证书得</w:t>
            </w:r>
            <w:r>
              <w:rPr>
                <w:rFonts w:ascii="仿宋" w:hAnsi="仿宋" w:hint="eastAsia"/>
                <w:color w:val="000000"/>
              </w:rPr>
              <w:t>3</w:t>
            </w:r>
            <w:r>
              <w:rPr>
                <w:rFonts w:ascii="仿宋" w:hAnsi="仿宋" w:hint="eastAsia"/>
                <w:color w:val="000000"/>
              </w:rPr>
              <w:t>分</w:t>
            </w:r>
          </w:p>
          <w:p w14:paraId="25BE5B61" w14:textId="77777777" w:rsidR="0006467B" w:rsidRDefault="0006467B" w:rsidP="00B44BA8">
            <w:pPr>
              <w:pStyle w:val="Normal"/>
              <w:rPr>
                <w:rFonts w:ascii="仿宋" w:hAnsi="仿宋" w:hint="eastAsia"/>
                <w:color w:val="000000"/>
              </w:rPr>
            </w:pPr>
            <w:r>
              <w:rPr>
                <w:rFonts w:ascii="仿宋" w:hAnsi="仿宋" w:hint="eastAsia"/>
                <w:color w:val="000000"/>
              </w:rPr>
              <w:t>拥有</w:t>
            </w:r>
            <w:r>
              <w:rPr>
                <w:rFonts w:ascii="仿宋" w:hAnsi="仿宋" w:hint="eastAsia"/>
                <w:color w:val="000000"/>
              </w:rPr>
              <w:t>9001</w:t>
            </w:r>
            <w:r>
              <w:rPr>
                <w:rFonts w:ascii="仿宋" w:hAnsi="仿宋" w:hint="eastAsia"/>
                <w:color w:val="000000"/>
              </w:rPr>
              <w:t>质量管理体系证书得</w:t>
            </w:r>
            <w:r>
              <w:rPr>
                <w:rFonts w:ascii="仿宋" w:hAnsi="仿宋" w:hint="eastAsia"/>
                <w:color w:val="000000"/>
              </w:rPr>
              <w:t>3</w:t>
            </w:r>
            <w:r>
              <w:rPr>
                <w:rFonts w:ascii="仿宋" w:hAnsi="仿宋" w:hint="eastAsia"/>
                <w:color w:val="000000"/>
              </w:rPr>
              <w:t>分</w:t>
            </w:r>
          </w:p>
        </w:tc>
      </w:tr>
      <w:tr w:rsidR="0006467B" w14:paraId="68F66B2C" w14:textId="77777777" w:rsidTr="00B44BA8">
        <w:trPr>
          <w:trHeight w:val="590"/>
        </w:trPr>
        <w:tc>
          <w:tcPr>
            <w:tcW w:w="456" w:type="dxa"/>
            <w:vMerge/>
            <w:vAlign w:val="center"/>
          </w:tcPr>
          <w:p w14:paraId="109F1163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815" w:type="dxa"/>
            <w:vMerge/>
            <w:vAlign w:val="center"/>
          </w:tcPr>
          <w:p w14:paraId="416ABE9C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1196" w:type="dxa"/>
            <w:vAlign w:val="center"/>
          </w:tcPr>
          <w:p w14:paraId="371F30A1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项目案例</w:t>
            </w:r>
            <w:r>
              <w:rPr>
                <w:rFonts w:ascii="仿宋" w:hAnsi="仿宋" w:cs="宋体" w:hint="eastAsia"/>
                <w:color w:val="000000"/>
                <w:sz w:val="24"/>
              </w:rPr>
              <w:t>8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42994EAE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根据供应商</w:t>
            </w:r>
            <w:r>
              <w:rPr>
                <w:rFonts w:ascii="仿宋" w:hAnsi="仿宋" w:cs="宋体" w:hint="eastAsia"/>
                <w:color w:val="000000"/>
                <w:sz w:val="24"/>
              </w:rPr>
              <w:t>2022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年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</w:t>
            </w:r>
            <w:r>
              <w:rPr>
                <w:rFonts w:ascii="仿宋" w:hAnsi="仿宋" w:cs="宋体" w:hint="eastAsia"/>
                <w:color w:val="000000"/>
                <w:sz w:val="24"/>
              </w:rPr>
              <w:t>月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</w:t>
            </w:r>
            <w:r>
              <w:rPr>
                <w:rFonts w:ascii="仿宋" w:hAnsi="仿宋" w:cs="宋体" w:hint="eastAsia"/>
                <w:color w:val="000000"/>
                <w:sz w:val="24"/>
              </w:rPr>
              <w:t>日至开标前以来完成的同类型的项目案例进行评审：</w:t>
            </w:r>
          </w:p>
          <w:p w14:paraId="0E6C39E9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供应商每提供一份</w:t>
            </w:r>
            <w:proofErr w:type="gramStart"/>
            <w:r>
              <w:rPr>
                <w:rFonts w:ascii="仿宋" w:hAnsi="仿宋" w:cs="宋体" w:hint="eastAsia"/>
                <w:color w:val="000000"/>
                <w:sz w:val="24"/>
              </w:rPr>
              <w:t>专业电商数</w:t>
            </w:r>
            <w:proofErr w:type="gramEnd"/>
            <w:r>
              <w:rPr>
                <w:rFonts w:ascii="仿宋" w:hAnsi="仿宋" w:cs="宋体" w:hint="eastAsia"/>
                <w:color w:val="000000"/>
                <w:sz w:val="24"/>
              </w:rPr>
              <w:t>据统计监测委托服务的成功经验，得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4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分。</w:t>
            </w:r>
          </w:p>
        </w:tc>
      </w:tr>
      <w:tr w:rsidR="0006467B" w14:paraId="14BD9F9C" w14:textId="77777777" w:rsidTr="00B44BA8">
        <w:trPr>
          <w:trHeight w:val="590"/>
        </w:trPr>
        <w:tc>
          <w:tcPr>
            <w:tcW w:w="456" w:type="dxa"/>
            <w:vMerge/>
            <w:vAlign w:val="center"/>
          </w:tcPr>
          <w:p w14:paraId="507A546B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815" w:type="dxa"/>
            <w:vMerge/>
            <w:vAlign w:val="center"/>
          </w:tcPr>
          <w:p w14:paraId="00057A1F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1196" w:type="dxa"/>
            <w:vAlign w:val="center"/>
          </w:tcPr>
          <w:p w14:paraId="6D2AA44B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项目团队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12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17EDB175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供应商为本项目配备团队应包含项目经理、数据分析师、数据采集人员、数据处理人员和产品经理。团队中每个人员应具有丰富的项目经验；提供公司全员社保近</w:t>
            </w:r>
            <w:r>
              <w:rPr>
                <w:rFonts w:ascii="仿宋" w:hAnsi="仿宋" w:cs="宋体" w:hint="eastAsia"/>
                <w:color w:val="000000"/>
                <w:sz w:val="24"/>
              </w:rPr>
              <w:t>3</w:t>
            </w:r>
            <w:r>
              <w:rPr>
                <w:rFonts w:ascii="仿宋" w:hAnsi="仿宋" w:cs="宋体" w:hint="eastAsia"/>
                <w:color w:val="000000"/>
                <w:sz w:val="24"/>
              </w:rPr>
              <w:t>月社保记录得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6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分，提供一份高级职称得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4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分，提供一份中级职称得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2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分不满足不得分。</w:t>
            </w:r>
          </w:p>
        </w:tc>
      </w:tr>
      <w:tr w:rsidR="0006467B" w14:paraId="12830768" w14:textId="77777777" w:rsidTr="00B44BA8">
        <w:trPr>
          <w:trHeight w:val="1180"/>
        </w:trPr>
        <w:tc>
          <w:tcPr>
            <w:tcW w:w="456" w:type="dxa"/>
            <w:vMerge w:val="restart"/>
            <w:vAlign w:val="center"/>
          </w:tcPr>
          <w:p w14:paraId="49A0EFCC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3</w:t>
            </w:r>
          </w:p>
        </w:tc>
        <w:tc>
          <w:tcPr>
            <w:tcW w:w="815" w:type="dxa"/>
            <w:vMerge w:val="restart"/>
            <w:vAlign w:val="center"/>
          </w:tcPr>
          <w:p w14:paraId="3E1C53EE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技术方案（</w:t>
            </w:r>
            <w:r>
              <w:rPr>
                <w:rFonts w:ascii="仿宋" w:hAnsi="仿宋" w:cs="宋体" w:hint="eastAsia"/>
                <w:color w:val="000000"/>
                <w:sz w:val="24"/>
              </w:rPr>
              <w:t>5</w:t>
            </w:r>
            <w:r>
              <w:rPr>
                <w:rFonts w:ascii="仿宋" w:hAnsi="仿宋" w:cs="宋体"/>
                <w:color w:val="000000"/>
                <w:sz w:val="24"/>
              </w:rPr>
              <w:t>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分）</w:t>
            </w:r>
          </w:p>
        </w:tc>
        <w:tc>
          <w:tcPr>
            <w:tcW w:w="1196" w:type="dxa"/>
            <w:vAlign w:val="center"/>
          </w:tcPr>
          <w:p w14:paraId="5FCC9DBC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数据处理方案</w:t>
            </w:r>
          </w:p>
          <w:p w14:paraId="47CC320D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7FA9071E" w14:textId="77777777" w:rsidR="0006467B" w:rsidRDefault="0006467B" w:rsidP="00B44BA8">
            <w:pPr>
              <w:rPr>
                <w:rFonts w:ascii="仿宋" w:hAnsi="仿宋" w:cs="宋体" w:hint="eastAsia"/>
                <w:sz w:val="24"/>
              </w:rPr>
            </w:pPr>
            <w:r>
              <w:rPr>
                <w:rFonts w:ascii="仿宋" w:hAnsi="仿宋" w:cs="宋体" w:hint="eastAsia"/>
                <w:sz w:val="24"/>
              </w:rPr>
              <w:t>针对本项目</w:t>
            </w:r>
            <w:r>
              <w:rPr>
                <w:rFonts w:ascii="仿宋" w:hAnsi="仿宋" w:cs="宋体"/>
                <w:sz w:val="24"/>
              </w:rPr>
              <w:t>供应商可</w:t>
            </w:r>
            <w:r>
              <w:rPr>
                <w:rFonts w:ascii="仿宋" w:hAnsi="仿宋" w:cs="宋体" w:hint="eastAsia"/>
                <w:sz w:val="24"/>
              </w:rPr>
              <w:t>提供数据查询系统，可进行月度、季度、年度查询，评委根据系统展现内容的完整和详细等情况进行评分，包括全网电商、农产品电商、直播电商、服务电商、农村电商大类，子类包含市场概况、行业分析、区域分析、</w:t>
            </w:r>
            <w:r>
              <w:rPr>
                <w:rFonts w:ascii="仿宋" w:hAnsi="仿宋" w:cs="宋体" w:hint="eastAsia"/>
                <w:sz w:val="24"/>
              </w:rPr>
              <w:lastRenderedPageBreak/>
              <w:t>电商榜单等；投标人需提供平台功能截图证明。提供的系统完善、详细、具体、可行性强的得</w:t>
            </w:r>
            <w:r>
              <w:rPr>
                <w:rFonts w:ascii="仿宋" w:hAnsi="仿宋" w:cs="宋体" w:hint="eastAsia"/>
                <w:sz w:val="24"/>
              </w:rPr>
              <w:t>10-15</w:t>
            </w:r>
            <w:r>
              <w:rPr>
                <w:rFonts w:ascii="仿宋" w:hAnsi="仿宋" w:cs="宋体" w:hint="eastAsia"/>
                <w:sz w:val="24"/>
              </w:rPr>
              <w:t>分；提供的系统较完善、较详细、较具体、可行性较强的得</w:t>
            </w:r>
            <w:r>
              <w:rPr>
                <w:rFonts w:ascii="仿宋" w:hAnsi="仿宋" w:cs="宋体" w:hint="eastAsia"/>
                <w:sz w:val="24"/>
              </w:rPr>
              <w:t>7-9</w:t>
            </w:r>
            <w:r>
              <w:rPr>
                <w:rFonts w:ascii="仿宋" w:hAnsi="仿宋" w:cs="宋体" w:hint="eastAsia"/>
                <w:sz w:val="24"/>
              </w:rPr>
              <w:t>分；提供的方案不够完善、详细、具体、可行性一般的得</w:t>
            </w:r>
            <w:r>
              <w:rPr>
                <w:rFonts w:ascii="仿宋" w:hAnsi="仿宋" w:cs="宋体" w:hint="eastAsia"/>
                <w:sz w:val="24"/>
              </w:rPr>
              <w:t>0-5</w:t>
            </w:r>
            <w:r>
              <w:rPr>
                <w:rFonts w:ascii="仿宋" w:hAnsi="仿宋" w:cs="宋体" w:hint="eastAsia"/>
                <w:sz w:val="24"/>
              </w:rPr>
              <w:t>分；差或未提供的不得分。</w:t>
            </w:r>
          </w:p>
        </w:tc>
      </w:tr>
      <w:tr w:rsidR="0006467B" w14:paraId="72AE7675" w14:textId="77777777" w:rsidTr="00B44BA8">
        <w:trPr>
          <w:trHeight w:val="1121"/>
        </w:trPr>
        <w:tc>
          <w:tcPr>
            <w:tcW w:w="456" w:type="dxa"/>
            <w:vMerge/>
            <w:vAlign w:val="center"/>
          </w:tcPr>
          <w:p w14:paraId="47BFDDD9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815" w:type="dxa"/>
            <w:vMerge/>
            <w:vAlign w:val="center"/>
          </w:tcPr>
          <w:p w14:paraId="26AEA919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1196" w:type="dxa"/>
            <w:vAlign w:val="center"/>
          </w:tcPr>
          <w:p w14:paraId="1599E0B4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  <w:lang w:eastAsia="zh-Hans"/>
              </w:rPr>
              <w:t>直播监测</w:t>
            </w:r>
            <w:r>
              <w:rPr>
                <w:rFonts w:ascii="仿宋" w:hAnsi="仿宋" w:cs="宋体" w:hint="eastAsia"/>
                <w:color w:val="000000"/>
                <w:sz w:val="24"/>
              </w:rPr>
              <w:t>方案</w:t>
            </w:r>
          </w:p>
          <w:p w14:paraId="4B4E0AD8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  <w:lang w:eastAsia="zh-Hans"/>
              </w:rPr>
            </w:pPr>
            <w:r>
              <w:rPr>
                <w:rFonts w:ascii="仿宋" w:hAnsi="仿宋" w:cs="宋体"/>
                <w:color w:val="000000"/>
                <w:sz w:val="24"/>
              </w:rPr>
              <w:t>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0C02D5D1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对供应商直播监测能力进行评分，可对点淘、抖音、快手</w:t>
            </w:r>
            <w:proofErr w:type="gramStart"/>
            <w:r>
              <w:rPr>
                <w:rFonts w:ascii="仿宋" w:hAnsi="仿宋" w:cs="宋体" w:hint="eastAsia"/>
                <w:color w:val="000000"/>
                <w:sz w:val="24"/>
              </w:rPr>
              <w:t>主流电</w:t>
            </w:r>
            <w:proofErr w:type="gramEnd"/>
            <w:r>
              <w:rPr>
                <w:rFonts w:ascii="仿宋" w:hAnsi="仿宋" w:cs="宋体" w:hint="eastAsia"/>
                <w:color w:val="000000"/>
                <w:sz w:val="24"/>
              </w:rPr>
              <w:t>商平台进行监测，可实现目标地区及下属区域数据监测，可展示主播名称、直播带货零售额、带货零售量、直播商品数、直播场次、所属平台、所在区域及店铺直播零售额、零售量、活跃商品数、所属平台、所在区域等相关数据；投标人需提供平台功能截图证明。</w:t>
            </w:r>
          </w:p>
          <w:p w14:paraId="63D16221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全部满足得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10-15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分，满足点淘得</w:t>
            </w:r>
            <w:r>
              <w:rPr>
                <w:rFonts w:ascii="仿宋" w:hAnsi="仿宋" w:cs="宋体" w:hint="eastAsia"/>
                <w:sz w:val="24"/>
              </w:rPr>
              <w:t>0-5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分、满足</w:t>
            </w:r>
            <w:proofErr w:type="gramStart"/>
            <w:r>
              <w:rPr>
                <w:rFonts w:ascii="仿宋" w:hAnsi="仿宋" w:cs="宋体" w:hint="eastAsia"/>
                <w:color w:val="000000"/>
                <w:sz w:val="24"/>
              </w:rPr>
              <w:t>抖音得</w:t>
            </w:r>
            <w:proofErr w:type="gramEnd"/>
            <w:r>
              <w:rPr>
                <w:rFonts w:ascii="仿宋" w:hAnsi="仿宋" w:cs="宋体" w:hint="eastAsia"/>
                <w:sz w:val="24"/>
              </w:rPr>
              <w:t>0-5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分，满足快手得</w:t>
            </w:r>
            <w:r>
              <w:rPr>
                <w:rFonts w:ascii="仿宋" w:hAnsi="仿宋" w:cs="宋体" w:hint="eastAsia"/>
                <w:sz w:val="24"/>
              </w:rPr>
              <w:t>0-5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分，都不满足得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</w:tr>
      <w:tr w:rsidR="0006467B" w14:paraId="24B9DC3D" w14:textId="77777777" w:rsidTr="00B44BA8">
        <w:trPr>
          <w:trHeight w:val="1121"/>
        </w:trPr>
        <w:tc>
          <w:tcPr>
            <w:tcW w:w="456" w:type="dxa"/>
            <w:vMerge/>
            <w:vAlign w:val="center"/>
          </w:tcPr>
          <w:p w14:paraId="2A036AFB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815" w:type="dxa"/>
            <w:vMerge/>
            <w:vAlign w:val="center"/>
          </w:tcPr>
          <w:p w14:paraId="602BD80D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1196" w:type="dxa"/>
            <w:vAlign w:val="center"/>
          </w:tcPr>
          <w:p w14:paraId="0D0C65C2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数据处理方案</w:t>
            </w:r>
          </w:p>
          <w:p w14:paraId="2FA880B2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/>
                <w:color w:val="000000"/>
                <w:sz w:val="24"/>
              </w:rPr>
              <w:t>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6E5DEF7F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对</w:t>
            </w:r>
            <w:r>
              <w:rPr>
                <w:rFonts w:ascii="仿宋" w:hAnsi="仿宋" w:cs="宋体"/>
                <w:color w:val="000000"/>
                <w:sz w:val="24"/>
              </w:rPr>
              <w:t>供应商</w:t>
            </w:r>
            <w:r>
              <w:rPr>
                <w:rFonts w:ascii="仿宋" w:hAnsi="仿宋" w:cs="宋体" w:hint="eastAsia"/>
                <w:color w:val="000000"/>
                <w:sz w:val="24"/>
              </w:rPr>
              <w:t>的数据处理能力进行评分，可对多平台商品分类打通，就商品分类进行分析及搜索，实现分类的整体市场大盘、品牌洞察、价格洞察、渠道洞察、企业洞察、商品洞察等维</w:t>
            </w:r>
            <w:proofErr w:type="gramStart"/>
            <w:r>
              <w:rPr>
                <w:rFonts w:ascii="仿宋" w:hAnsi="仿宋" w:cs="宋体" w:hint="eastAsia"/>
                <w:color w:val="000000"/>
                <w:sz w:val="24"/>
              </w:rPr>
              <w:t>度数据</w:t>
            </w:r>
            <w:proofErr w:type="gramEnd"/>
            <w:r>
              <w:rPr>
                <w:rFonts w:ascii="仿宋" w:hAnsi="仿宋" w:cs="宋体" w:hint="eastAsia"/>
                <w:color w:val="000000"/>
                <w:sz w:val="24"/>
              </w:rPr>
              <w:t>查询；可实现自定义商品、品牌、企业、店铺、渠道等维度搜索，投标人需提供平台功能截图证明；全部满足得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10-15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分，部分满足得</w:t>
            </w:r>
            <w:r>
              <w:rPr>
                <w:rFonts w:ascii="仿宋" w:hAnsi="仿宋" w:cs="宋体" w:hint="eastAsia"/>
                <w:sz w:val="24"/>
              </w:rPr>
              <w:t>0-10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分，不满足得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分。</w:t>
            </w:r>
          </w:p>
        </w:tc>
      </w:tr>
      <w:tr w:rsidR="0006467B" w14:paraId="48EAF6B7" w14:textId="77777777" w:rsidTr="00B44BA8">
        <w:trPr>
          <w:trHeight w:val="1033"/>
        </w:trPr>
        <w:tc>
          <w:tcPr>
            <w:tcW w:w="456" w:type="dxa"/>
            <w:vMerge/>
            <w:vAlign w:val="center"/>
          </w:tcPr>
          <w:p w14:paraId="0942E8CE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815" w:type="dxa"/>
            <w:vMerge/>
            <w:vAlign w:val="center"/>
          </w:tcPr>
          <w:p w14:paraId="66E9D5BD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</w:p>
        </w:tc>
        <w:tc>
          <w:tcPr>
            <w:tcW w:w="1196" w:type="dxa"/>
            <w:vAlign w:val="center"/>
          </w:tcPr>
          <w:p w14:paraId="33B9A8A0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售后服务方案</w:t>
            </w:r>
          </w:p>
          <w:p w14:paraId="7486CA5A" w14:textId="77777777" w:rsidR="0006467B" w:rsidRDefault="0006467B" w:rsidP="00B44BA8">
            <w:pPr>
              <w:jc w:val="center"/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10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</w:t>
            </w:r>
          </w:p>
        </w:tc>
        <w:tc>
          <w:tcPr>
            <w:tcW w:w="6487" w:type="dxa"/>
            <w:vAlign w:val="center"/>
          </w:tcPr>
          <w:p w14:paraId="720DE2CB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针对本项目提出的售后服务保障方案进行评分：</w:t>
            </w:r>
          </w:p>
          <w:p w14:paraId="19C26894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第一档：售后服务响应全面、内容详细、可行性强，承诺</w:t>
            </w:r>
            <w:r>
              <w:rPr>
                <w:rFonts w:ascii="仿宋" w:hAnsi="仿宋" w:cs="宋体" w:hint="eastAsia"/>
                <w:color w:val="000000"/>
                <w:sz w:val="24"/>
              </w:rPr>
              <w:t>7*24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响应，配套组织措施完善，满足项目售后保障需求。得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7</w:t>
            </w:r>
            <w:r>
              <w:rPr>
                <w:rFonts w:ascii="仿宋" w:hAnsi="仿宋" w:cs="宋体" w:hint="eastAsia"/>
                <w:color w:val="000000"/>
                <w:sz w:val="24"/>
              </w:rPr>
              <w:t>—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10</w:t>
            </w:r>
            <w:r>
              <w:rPr>
                <w:rFonts w:ascii="仿宋" w:hAnsi="仿宋" w:cs="宋体" w:hint="eastAsia"/>
                <w:color w:val="000000"/>
                <w:sz w:val="24"/>
              </w:rPr>
              <w:lastRenderedPageBreak/>
              <w:t>分；</w:t>
            </w:r>
          </w:p>
          <w:p w14:paraId="5232BFB8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第二档：售后服务</w:t>
            </w:r>
            <w:proofErr w:type="gramStart"/>
            <w:r>
              <w:rPr>
                <w:rFonts w:ascii="仿宋" w:hAnsi="仿宋" w:cs="宋体" w:hint="eastAsia"/>
                <w:color w:val="000000"/>
                <w:sz w:val="24"/>
              </w:rPr>
              <w:t>响应较</w:t>
            </w:r>
            <w:proofErr w:type="gramEnd"/>
            <w:r>
              <w:rPr>
                <w:rFonts w:ascii="仿宋" w:hAnsi="仿宋" w:cs="宋体" w:hint="eastAsia"/>
                <w:color w:val="000000"/>
                <w:sz w:val="24"/>
              </w:rPr>
              <w:t>全面、内容具体、可行性较强，响应承诺时间在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1-3</w:t>
            </w:r>
            <w:r>
              <w:rPr>
                <w:rFonts w:ascii="仿宋" w:hAnsi="仿宋" w:cs="宋体" w:hint="eastAsia"/>
                <w:color w:val="000000"/>
                <w:sz w:val="24"/>
              </w:rPr>
              <w:t>个工作日，基本满足项目售后保障需求。得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4</w:t>
            </w:r>
            <w:r>
              <w:rPr>
                <w:rFonts w:ascii="仿宋" w:hAnsi="仿宋" w:cs="宋体" w:hint="eastAsia"/>
                <w:color w:val="000000"/>
                <w:sz w:val="24"/>
              </w:rPr>
              <w:t>—</w:t>
            </w:r>
            <w:r>
              <w:rPr>
                <w:rFonts w:ascii="仿宋" w:hAnsi="仿宋" w:cs="宋体" w:hint="eastAsia"/>
                <w:color w:val="000000"/>
                <w:sz w:val="24"/>
              </w:rPr>
              <w:t>7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分；</w:t>
            </w:r>
          </w:p>
          <w:p w14:paraId="7FF1DA65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第三档：售后服务方案一般、目标设置不清晰、可行性不足，响应承诺时间在</w:t>
            </w:r>
            <w:r>
              <w:rPr>
                <w:rFonts w:ascii="仿宋" w:hAnsi="仿宋" w:cs="宋体" w:hint="eastAsia"/>
                <w:color w:val="000000"/>
                <w:sz w:val="24"/>
              </w:rPr>
              <w:t>7</w:t>
            </w:r>
            <w:r>
              <w:rPr>
                <w:rFonts w:ascii="仿宋" w:hAnsi="仿宋" w:cs="宋体" w:hint="eastAsia"/>
                <w:color w:val="000000"/>
                <w:sz w:val="24"/>
              </w:rPr>
              <w:t>个工作日以上，保障措施不完善。得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1</w:t>
            </w:r>
            <w:r>
              <w:rPr>
                <w:rFonts w:ascii="仿宋" w:hAnsi="仿宋" w:cs="宋体" w:hint="eastAsia"/>
                <w:color w:val="000000"/>
                <w:sz w:val="24"/>
              </w:rPr>
              <w:t>—</w:t>
            </w:r>
            <w:r>
              <w:rPr>
                <w:rFonts w:ascii="仿宋" w:hAnsi="仿宋" w:cs="宋体" w:hint="eastAsia"/>
                <w:color w:val="000000"/>
                <w:sz w:val="24"/>
              </w:rPr>
              <w:t>4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分；</w:t>
            </w:r>
          </w:p>
          <w:p w14:paraId="7C544BC0" w14:textId="77777777" w:rsidR="0006467B" w:rsidRDefault="0006467B" w:rsidP="00B44BA8">
            <w:pPr>
              <w:rPr>
                <w:rFonts w:ascii="仿宋" w:hAnsi="仿宋" w:cs="宋体" w:hint="eastAsia"/>
                <w:color w:val="000000"/>
                <w:sz w:val="24"/>
              </w:rPr>
            </w:pPr>
            <w:r>
              <w:rPr>
                <w:rFonts w:ascii="仿宋" w:hAnsi="仿宋" w:cs="宋体" w:hint="eastAsia"/>
                <w:color w:val="000000"/>
                <w:sz w:val="24"/>
              </w:rPr>
              <w:t>第四档：缺项，得</w:t>
            </w:r>
            <w:r>
              <w:rPr>
                <w:rFonts w:ascii="仿宋" w:hAnsi="仿宋" w:cs="宋体" w:hint="eastAsia"/>
                <w:color w:val="000000"/>
                <w:sz w:val="24"/>
              </w:rPr>
              <w:t>0</w:t>
            </w:r>
            <w:r>
              <w:rPr>
                <w:rFonts w:ascii="仿宋" w:hAnsi="仿宋" w:cs="宋体" w:hint="eastAsia"/>
                <w:color w:val="000000"/>
                <w:sz w:val="24"/>
              </w:rPr>
              <w:t>分。</w:t>
            </w:r>
          </w:p>
        </w:tc>
      </w:tr>
    </w:tbl>
    <w:p w14:paraId="7907AEF5" w14:textId="77777777" w:rsidR="0006467B" w:rsidRDefault="0006467B" w:rsidP="0006467B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14:paraId="2678F3B5" w14:textId="77777777" w:rsidR="0006467B" w:rsidRPr="0006467B" w:rsidRDefault="0006467B"/>
    <w:sectPr w:rsidR="0006467B" w:rsidRPr="000646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67B"/>
    <w:rsid w:val="0006467B"/>
    <w:rsid w:val="00C7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640FD"/>
  <w15:chartTrackingRefBased/>
  <w15:docId w15:val="{584F0D63-1334-4301-B9FC-F44E4228D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467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646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46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nhideWhenUsed/>
    <w:qFormat/>
    <w:rsid w:val="0006467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6467B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6467B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467B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6467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6467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467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6467B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6467B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6467B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6467B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6467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6467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6467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6467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646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646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646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646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0646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646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6467B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646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06467B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6467B"/>
    <w:rPr>
      <w:b/>
      <w:bCs/>
      <w:smallCaps/>
      <w:color w:val="2F5496" w:themeColor="accent1" w:themeShade="BF"/>
      <w:spacing w:val="5"/>
    </w:rPr>
  </w:style>
  <w:style w:type="paragraph" w:customStyle="1" w:styleId="Normal">
    <w:name w:val="[Normal]"/>
    <w:qFormat/>
    <w:rsid w:val="0006467B"/>
    <w:pPr>
      <w:widowControl w:val="0"/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Wang</dc:creator>
  <cp:keywords/>
  <dc:description/>
  <cp:lastModifiedBy>Lisa Wang</cp:lastModifiedBy>
  <cp:revision>1</cp:revision>
  <dcterms:created xsi:type="dcterms:W3CDTF">2026-04-03T07:51:00Z</dcterms:created>
  <dcterms:modified xsi:type="dcterms:W3CDTF">2026-04-03T07:51:00Z</dcterms:modified>
</cp:coreProperties>
</file>