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DC0E" w14:textId="77777777" w:rsidR="00C424B3" w:rsidRDefault="00C424B3" w:rsidP="00C424B3">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：评分规则</w:t>
      </w:r>
    </w:p>
    <w:p w14:paraId="5B30C573" w14:textId="77777777" w:rsidR="00C424B3" w:rsidRDefault="00C424B3" w:rsidP="00C424B3">
      <w:pPr>
        <w:adjustRightInd w:val="0"/>
        <w:spacing w:line="360" w:lineRule="auto"/>
        <w:jc w:val="left"/>
        <w:textAlignment w:val="baseline"/>
        <w:rPr>
          <w:rFonts w:ascii="Times New Roman" w:eastAsia="黑体" w:hAnsi="Times New Roman" w:cs="Times New Roman"/>
          <w:bCs/>
          <w:spacing w:val="10"/>
          <w:kern w:val="0"/>
          <w:sz w:val="32"/>
          <w:szCs w:val="32"/>
        </w:rPr>
      </w:pPr>
      <w:r>
        <w:rPr>
          <w:rFonts w:ascii="Times New Roman" w:eastAsia="黑体" w:hAnsi="Times New Roman" w:cs="Times New Roman" w:hint="eastAsia"/>
          <w:bCs/>
          <w:spacing w:val="10"/>
          <w:kern w:val="0"/>
          <w:sz w:val="32"/>
          <w:szCs w:val="32"/>
        </w:rPr>
        <w:t>一、报价部分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125"/>
        <w:gridCol w:w="962"/>
        <w:gridCol w:w="4928"/>
      </w:tblGrid>
      <w:tr w:rsidR="00C424B3" w14:paraId="0509F187" w14:textId="77777777" w:rsidTr="00D37B9F">
        <w:trPr>
          <w:trHeight w:val="478"/>
          <w:tblHeader/>
          <w:jc w:val="center"/>
        </w:trPr>
        <w:tc>
          <w:tcPr>
            <w:tcW w:w="772" w:type="pct"/>
            <w:tcBorders>
              <w:top w:val="single" w:sz="4" w:space="0" w:color="auto"/>
              <w:left w:val="single" w:sz="4" w:space="0" w:color="auto"/>
              <w:bottom w:val="single" w:sz="4" w:space="0" w:color="auto"/>
              <w:right w:val="single" w:sz="4" w:space="0" w:color="auto"/>
            </w:tcBorders>
            <w:vAlign w:val="center"/>
          </w:tcPr>
          <w:p w14:paraId="7913A7BD"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类别</w:t>
            </w:r>
          </w:p>
        </w:tc>
        <w:tc>
          <w:tcPr>
            <w:tcW w:w="678" w:type="pct"/>
            <w:tcBorders>
              <w:top w:val="single" w:sz="4" w:space="0" w:color="auto"/>
              <w:left w:val="single" w:sz="4" w:space="0" w:color="auto"/>
              <w:bottom w:val="single" w:sz="4" w:space="0" w:color="auto"/>
              <w:right w:val="single" w:sz="4" w:space="0" w:color="auto"/>
            </w:tcBorders>
            <w:vAlign w:val="center"/>
          </w:tcPr>
          <w:p w14:paraId="0216EB22"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评审</w:t>
            </w:r>
          </w:p>
          <w:p w14:paraId="4447395D"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项目</w:t>
            </w:r>
          </w:p>
        </w:tc>
        <w:tc>
          <w:tcPr>
            <w:tcW w:w="580" w:type="pct"/>
            <w:tcBorders>
              <w:top w:val="single" w:sz="4" w:space="0" w:color="auto"/>
              <w:left w:val="single" w:sz="4" w:space="0" w:color="auto"/>
              <w:bottom w:val="single" w:sz="4" w:space="0" w:color="auto"/>
              <w:right w:val="single" w:sz="4" w:space="0" w:color="auto"/>
            </w:tcBorders>
            <w:vAlign w:val="center"/>
          </w:tcPr>
          <w:p w14:paraId="7B707F99" w14:textId="77777777" w:rsidR="00C424B3" w:rsidRDefault="00C424B3" w:rsidP="00D37B9F">
            <w:pPr>
              <w:adjustRightInd w:val="0"/>
              <w:spacing w:line="400" w:lineRule="exact"/>
              <w:jc w:val="center"/>
              <w:textAlignment w:val="baseline"/>
              <w:rPr>
                <w:rFonts w:ascii="宋体" w:eastAsia="宋体" w:hAnsi="宋体" w:hint="eastAsia"/>
                <w:b/>
                <w:spacing w:val="-8"/>
                <w:kern w:val="0"/>
                <w:sz w:val="24"/>
              </w:rPr>
            </w:pPr>
            <w:r>
              <w:rPr>
                <w:rFonts w:ascii="宋体" w:eastAsia="宋体" w:hAnsi="宋体"/>
                <w:b/>
                <w:spacing w:val="-8"/>
                <w:kern w:val="0"/>
                <w:sz w:val="24"/>
              </w:rPr>
              <w:t>标准分</w:t>
            </w:r>
          </w:p>
        </w:tc>
        <w:tc>
          <w:tcPr>
            <w:tcW w:w="2970" w:type="pct"/>
            <w:tcBorders>
              <w:top w:val="single" w:sz="4" w:space="0" w:color="auto"/>
              <w:left w:val="single" w:sz="4" w:space="0" w:color="auto"/>
              <w:bottom w:val="single" w:sz="4" w:space="0" w:color="auto"/>
              <w:right w:val="single" w:sz="4" w:space="0" w:color="auto"/>
            </w:tcBorders>
            <w:vAlign w:val="center"/>
          </w:tcPr>
          <w:p w14:paraId="25DC071F"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评分标准</w:t>
            </w:r>
          </w:p>
        </w:tc>
      </w:tr>
      <w:tr w:rsidR="00C424B3" w14:paraId="16EEF220" w14:textId="77777777" w:rsidTr="00D37B9F">
        <w:trPr>
          <w:trHeight w:val="590"/>
          <w:jc w:val="center"/>
        </w:trPr>
        <w:tc>
          <w:tcPr>
            <w:tcW w:w="772" w:type="pct"/>
            <w:tcBorders>
              <w:top w:val="single" w:sz="4" w:space="0" w:color="auto"/>
              <w:left w:val="single" w:sz="4" w:space="0" w:color="auto"/>
              <w:bottom w:val="single" w:sz="4" w:space="0" w:color="auto"/>
              <w:right w:val="single" w:sz="4" w:space="0" w:color="auto"/>
            </w:tcBorders>
            <w:vAlign w:val="center"/>
          </w:tcPr>
          <w:p w14:paraId="69838389"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报价部分</w:t>
            </w:r>
          </w:p>
        </w:tc>
        <w:tc>
          <w:tcPr>
            <w:tcW w:w="678" w:type="pct"/>
            <w:tcBorders>
              <w:top w:val="single" w:sz="4" w:space="0" w:color="auto"/>
              <w:left w:val="single" w:sz="4" w:space="0" w:color="auto"/>
              <w:bottom w:val="single" w:sz="4" w:space="0" w:color="auto"/>
              <w:right w:val="single" w:sz="4" w:space="0" w:color="auto"/>
            </w:tcBorders>
            <w:vAlign w:val="center"/>
          </w:tcPr>
          <w:p w14:paraId="755A0126"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报价分</w:t>
            </w:r>
          </w:p>
        </w:tc>
        <w:tc>
          <w:tcPr>
            <w:tcW w:w="580" w:type="pct"/>
            <w:tcBorders>
              <w:top w:val="single" w:sz="4" w:space="0" w:color="auto"/>
              <w:left w:val="single" w:sz="4" w:space="0" w:color="auto"/>
              <w:bottom w:val="single" w:sz="4" w:space="0" w:color="auto"/>
              <w:right w:val="single" w:sz="4" w:space="0" w:color="auto"/>
            </w:tcBorders>
            <w:vAlign w:val="center"/>
          </w:tcPr>
          <w:p w14:paraId="18EAFB9A"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1</w:t>
            </w:r>
            <w:r>
              <w:rPr>
                <w:rFonts w:ascii="宋体" w:eastAsia="宋体" w:hAnsi="宋体" w:hint="eastAsia"/>
                <w:b/>
                <w:kern w:val="0"/>
                <w:sz w:val="24"/>
              </w:rPr>
              <w:t>5</w:t>
            </w:r>
          </w:p>
        </w:tc>
        <w:tc>
          <w:tcPr>
            <w:tcW w:w="2970" w:type="pct"/>
            <w:tcBorders>
              <w:top w:val="single" w:sz="4" w:space="0" w:color="auto"/>
              <w:left w:val="single" w:sz="4" w:space="0" w:color="auto"/>
              <w:bottom w:val="single" w:sz="4" w:space="0" w:color="auto"/>
              <w:right w:val="single" w:sz="4" w:space="0" w:color="auto"/>
            </w:tcBorders>
          </w:tcPr>
          <w:p w14:paraId="09C312E6"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kern w:val="0"/>
                <w:sz w:val="24"/>
              </w:rPr>
              <w:t>投标人报价得分＝（该标最低价／该投标人报价）×1</w:t>
            </w:r>
            <w:r>
              <w:rPr>
                <w:rFonts w:ascii="宋体" w:eastAsia="宋体" w:hAnsi="宋体" w:hint="eastAsia"/>
                <w:kern w:val="0"/>
                <w:sz w:val="24"/>
              </w:rPr>
              <w:t>5</w:t>
            </w:r>
            <w:r>
              <w:rPr>
                <w:rFonts w:ascii="宋体" w:eastAsia="宋体" w:hAnsi="宋体"/>
                <w:kern w:val="0"/>
                <w:sz w:val="24"/>
              </w:rPr>
              <w:t>，最高分为1</w:t>
            </w:r>
            <w:r>
              <w:rPr>
                <w:rFonts w:ascii="宋体" w:eastAsia="宋体" w:hAnsi="宋体" w:hint="eastAsia"/>
                <w:kern w:val="0"/>
                <w:sz w:val="24"/>
              </w:rPr>
              <w:t>5</w:t>
            </w:r>
            <w:r>
              <w:rPr>
                <w:rFonts w:ascii="宋体" w:eastAsia="宋体" w:hAnsi="宋体"/>
                <w:kern w:val="0"/>
                <w:sz w:val="24"/>
              </w:rPr>
              <w:t>分。</w:t>
            </w:r>
          </w:p>
          <w:p w14:paraId="1BB8ADC4"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szCs w:val="20"/>
              </w:rPr>
            </w:pPr>
            <w:r>
              <w:rPr>
                <w:rFonts w:ascii="宋体" w:eastAsia="宋体" w:hAnsi="宋体"/>
                <w:kern w:val="0"/>
                <w:sz w:val="24"/>
              </w:rPr>
              <w:t>注：该标最低价为满足招标文件要求的所有报价的最低价。</w:t>
            </w:r>
          </w:p>
        </w:tc>
      </w:tr>
    </w:tbl>
    <w:p w14:paraId="67CB78C2" w14:textId="77777777" w:rsidR="00C424B3" w:rsidRDefault="00C424B3" w:rsidP="00C424B3">
      <w:pPr>
        <w:adjustRightInd w:val="0"/>
        <w:spacing w:line="360" w:lineRule="auto"/>
        <w:jc w:val="left"/>
        <w:textAlignment w:val="baseline"/>
        <w:rPr>
          <w:rFonts w:ascii="Times New Roman" w:eastAsia="黑体" w:hAnsi="Times New Roman" w:cs="Times New Roman"/>
          <w:bCs/>
          <w:spacing w:val="10"/>
          <w:kern w:val="0"/>
          <w:sz w:val="32"/>
          <w:szCs w:val="32"/>
        </w:rPr>
      </w:pPr>
      <w:r>
        <w:rPr>
          <w:rFonts w:ascii="Times New Roman" w:eastAsia="黑体" w:hAnsi="Times New Roman" w:cs="Times New Roman" w:hint="eastAsia"/>
          <w:bCs/>
          <w:spacing w:val="10"/>
          <w:kern w:val="0"/>
          <w:sz w:val="32"/>
          <w:szCs w:val="32"/>
        </w:rPr>
        <w:t>二、商务技术部分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201"/>
        <w:gridCol w:w="959"/>
        <w:gridCol w:w="4939"/>
      </w:tblGrid>
      <w:tr w:rsidR="00C424B3" w14:paraId="7B06D963" w14:textId="77777777" w:rsidTr="00D37B9F">
        <w:trPr>
          <w:trHeight w:val="930"/>
        </w:trPr>
        <w:tc>
          <w:tcPr>
            <w:tcW w:w="720" w:type="pct"/>
            <w:vAlign w:val="center"/>
          </w:tcPr>
          <w:p w14:paraId="03E4A118"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类别</w:t>
            </w:r>
          </w:p>
        </w:tc>
        <w:tc>
          <w:tcPr>
            <w:tcW w:w="724" w:type="pct"/>
            <w:vAlign w:val="center"/>
          </w:tcPr>
          <w:p w14:paraId="7504B76F"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评审项目</w:t>
            </w:r>
          </w:p>
        </w:tc>
        <w:tc>
          <w:tcPr>
            <w:tcW w:w="578" w:type="pct"/>
            <w:vAlign w:val="center"/>
          </w:tcPr>
          <w:p w14:paraId="50FE137C"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标准分</w:t>
            </w:r>
          </w:p>
        </w:tc>
        <w:tc>
          <w:tcPr>
            <w:tcW w:w="2978" w:type="pct"/>
            <w:vAlign w:val="center"/>
          </w:tcPr>
          <w:p w14:paraId="3E3E671F" w14:textId="77777777" w:rsidR="00C424B3" w:rsidRDefault="00C424B3" w:rsidP="00D37B9F">
            <w:pPr>
              <w:adjustRightInd w:val="0"/>
              <w:spacing w:line="400" w:lineRule="exact"/>
              <w:jc w:val="center"/>
              <w:textAlignment w:val="baseline"/>
              <w:rPr>
                <w:rFonts w:ascii="宋体" w:eastAsia="宋体" w:hAnsi="宋体" w:hint="eastAsia"/>
                <w:b/>
                <w:kern w:val="0"/>
                <w:sz w:val="24"/>
              </w:rPr>
            </w:pPr>
            <w:r>
              <w:rPr>
                <w:rFonts w:ascii="宋体" w:eastAsia="宋体" w:hAnsi="宋体"/>
                <w:b/>
                <w:kern w:val="0"/>
                <w:sz w:val="24"/>
              </w:rPr>
              <w:t>评分标准</w:t>
            </w:r>
          </w:p>
        </w:tc>
      </w:tr>
      <w:tr w:rsidR="00C424B3" w14:paraId="0091CF38" w14:textId="77777777" w:rsidTr="00D37B9F">
        <w:trPr>
          <w:trHeight w:val="619"/>
        </w:trPr>
        <w:tc>
          <w:tcPr>
            <w:tcW w:w="720" w:type="pct"/>
            <w:vMerge w:val="restart"/>
            <w:vAlign w:val="center"/>
          </w:tcPr>
          <w:p w14:paraId="50CEB5F5"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b/>
                <w:kern w:val="0"/>
                <w:sz w:val="24"/>
              </w:rPr>
              <w:t>商务技术部分</w:t>
            </w:r>
          </w:p>
        </w:tc>
        <w:tc>
          <w:tcPr>
            <w:tcW w:w="724" w:type="pct"/>
            <w:vAlign w:val="center"/>
          </w:tcPr>
          <w:p w14:paraId="25274FBF"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b/>
                <w:kern w:val="0"/>
                <w:sz w:val="24"/>
              </w:rPr>
              <w:t>同类业绩</w:t>
            </w:r>
          </w:p>
        </w:tc>
        <w:tc>
          <w:tcPr>
            <w:tcW w:w="578" w:type="pct"/>
            <w:vAlign w:val="center"/>
          </w:tcPr>
          <w:p w14:paraId="702B20C2"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10</w:t>
            </w:r>
          </w:p>
        </w:tc>
        <w:tc>
          <w:tcPr>
            <w:tcW w:w="2978" w:type="pct"/>
          </w:tcPr>
          <w:p w14:paraId="4194B287"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kern w:val="0"/>
                <w:sz w:val="24"/>
              </w:rPr>
              <w:t>202</w:t>
            </w:r>
            <w:r>
              <w:rPr>
                <w:rFonts w:ascii="宋体" w:eastAsia="宋体" w:hAnsi="宋体" w:hint="eastAsia"/>
                <w:kern w:val="0"/>
                <w:sz w:val="24"/>
              </w:rPr>
              <w:t>4</w:t>
            </w:r>
            <w:r>
              <w:rPr>
                <w:rFonts w:ascii="宋体" w:eastAsia="宋体" w:hAnsi="宋体"/>
                <w:kern w:val="0"/>
                <w:sz w:val="24"/>
              </w:rPr>
              <w:t>年</w:t>
            </w:r>
            <w:r>
              <w:rPr>
                <w:rFonts w:ascii="宋体" w:eastAsia="宋体" w:hAnsi="宋体" w:hint="eastAsia"/>
                <w:kern w:val="0"/>
                <w:sz w:val="24"/>
              </w:rPr>
              <w:t>1</w:t>
            </w:r>
            <w:r>
              <w:rPr>
                <w:rFonts w:ascii="宋体" w:eastAsia="宋体" w:hAnsi="宋体"/>
                <w:kern w:val="0"/>
                <w:sz w:val="24"/>
              </w:rPr>
              <w:t>月1日至今，承担</w:t>
            </w:r>
            <w:r>
              <w:rPr>
                <w:rFonts w:ascii="宋体" w:eastAsia="宋体" w:hAnsi="宋体" w:hint="eastAsia"/>
                <w:kern w:val="0"/>
                <w:sz w:val="24"/>
              </w:rPr>
              <w:t>同类项目案例</w:t>
            </w:r>
            <w:r>
              <w:rPr>
                <w:rFonts w:ascii="宋体" w:eastAsia="宋体" w:hAnsi="宋体"/>
                <w:kern w:val="0"/>
                <w:sz w:val="24"/>
              </w:rPr>
              <w:t>，每提供一个得5分，满分为</w:t>
            </w:r>
            <w:r>
              <w:rPr>
                <w:rFonts w:ascii="宋体" w:eastAsia="宋体" w:hAnsi="宋体" w:hint="eastAsia"/>
                <w:kern w:val="0"/>
                <w:sz w:val="24"/>
              </w:rPr>
              <w:t>10</w:t>
            </w:r>
            <w:r>
              <w:rPr>
                <w:rFonts w:ascii="宋体" w:eastAsia="宋体" w:hAnsi="宋体"/>
                <w:kern w:val="0"/>
                <w:sz w:val="24"/>
              </w:rPr>
              <w:t>分。</w:t>
            </w:r>
            <w:r>
              <w:rPr>
                <w:rFonts w:ascii="宋体" w:eastAsia="宋体" w:hAnsi="宋体" w:hint="eastAsia"/>
                <w:kern w:val="0"/>
                <w:sz w:val="24"/>
              </w:rPr>
              <w:t>注：要求提供项目合同复印件关键页加盖投标人公章，合同乙方名称应和投标人名称一致。</w:t>
            </w:r>
            <w:r>
              <w:rPr>
                <w:rFonts w:ascii="宋体" w:eastAsia="宋体" w:hAnsi="宋体"/>
                <w:kern w:val="0"/>
                <w:sz w:val="24"/>
              </w:rPr>
              <w:t xml:space="preserve"> </w:t>
            </w:r>
          </w:p>
        </w:tc>
      </w:tr>
      <w:tr w:rsidR="00C424B3" w14:paraId="71883B86" w14:textId="77777777" w:rsidTr="00D37B9F">
        <w:trPr>
          <w:trHeight w:val="1201"/>
        </w:trPr>
        <w:tc>
          <w:tcPr>
            <w:tcW w:w="720" w:type="pct"/>
            <w:vMerge/>
            <w:vAlign w:val="center"/>
          </w:tcPr>
          <w:p w14:paraId="74C75994" w14:textId="77777777" w:rsidR="00C424B3" w:rsidRDefault="00C424B3" w:rsidP="00D37B9F">
            <w:pPr>
              <w:adjustRightInd w:val="0"/>
              <w:snapToGrid w:val="0"/>
              <w:spacing w:line="400" w:lineRule="exact"/>
              <w:jc w:val="center"/>
              <w:rPr>
                <w:rFonts w:ascii="宋体" w:eastAsia="宋体" w:hAnsi="宋体" w:hint="eastAsia"/>
                <w:b/>
                <w:kern w:val="0"/>
                <w:sz w:val="24"/>
              </w:rPr>
            </w:pPr>
          </w:p>
        </w:tc>
        <w:tc>
          <w:tcPr>
            <w:tcW w:w="724" w:type="pct"/>
            <w:vAlign w:val="center"/>
          </w:tcPr>
          <w:p w14:paraId="1EC4727D"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项目团队</w:t>
            </w:r>
          </w:p>
        </w:tc>
        <w:tc>
          <w:tcPr>
            <w:tcW w:w="578" w:type="pct"/>
            <w:vAlign w:val="center"/>
          </w:tcPr>
          <w:p w14:paraId="7168DDD4"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10</w:t>
            </w:r>
          </w:p>
        </w:tc>
        <w:tc>
          <w:tcPr>
            <w:tcW w:w="2978" w:type="pct"/>
          </w:tcPr>
          <w:p w14:paraId="5F130599"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kern w:val="0"/>
                <w:sz w:val="24"/>
              </w:rPr>
              <w:t>根据参选单位提供的人员</w:t>
            </w:r>
            <w:r>
              <w:rPr>
                <w:rFonts w:ascii="宋体" w:eastAsia="宋体" w:hAnsi="宋体" w:hint="eastAsia"/>
                <w:kern w:val="0"/>
                <w:sz w:val="24"/>
              </w:rPr>
              <w:t>安排</w:t>
            </w:r>
            <w:r>
              <w:rPr>
                <w:rFonts w:ascii="宋体" w:eastAsia="宋体" w:hAnsi="宋体"/>
                <w:kern w:val="0"/>
                <w:sz w:val="24"/>
              </w:rPr>
              <w:t>情况进行评分</w:t>
            </w:r>
            <w:r>
              <w:rPr>
                <w:rFonts w:ascii="宋体" w:eastAsia="宋体" w:hAnsi="宋体" w:hint="eastAsia"/>
                <w:kern w:val="0"/>
                <w:sz w:val="24"/>
              </w:rPr>
              <w:t>，</w:t>
            </w:r>
          </w:p>
          <w:p w14:paraId="77CABAE3"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提供完整项目团队架构表，包含项目负责人和执行人员，且项目团队人员不低于5人，得10分，满分10分。</w:t>
            </w:r>
          </w:p>
          <w:p w14:paraId="37707D6B"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未提供或提供不完整项目团队架构表、项目团队人员低于5人的不得分。</w:t>
            </w:r>
          </w:p>
        </w:tc>
      </w:tr>
      <w:tr w:rsidR="00C424B3" w14:paraId="18B18DDE" w14:textId="77777777" w:rsidTr="00D37B9F">
        <w:trPr>
          <w:trHeight w:val="645"/>
        </w:trPr>
        <w:tc>
          <w:tcPr>
            <w:tcW w:w="720" w:type="pct"/>
            <w:vMerge/>
            <w:vAlign w:val="center"/>
          </w:tcPr>
          <w:p w14:paraId="126072BA" w14:textId="77777777" w:rsidR="00C424B3" w:rsidRDefault="00C424B3" w:rsidP="00D37B9F">
            <w:pPr>
              <w:adjustRightInd w:val="0"/>
              <w:snapToGrid w:val="0"/>
              <w:spacing w:line="400" w:lineRule="exact"/>
              <w:jc w:val="center"/>
              <w:rPr>
                <w:rFonts w:ascii="宋体" w:eastAsia="宋体" w:hAnsi="宋体" w:hint="eastAsia"/>
                <w:b/>
                <w:kern w:val="0"/>
                <w:sz w:val="24"/>
              </w:rPr>
            </w:pPr>
          </w:p>
        </w:tc>
        <w:tc>
          <w:tcPr>
            <w:tcW w:w="724" w:type="pct"/>
            <w:vAlign w:val="center"/>
          </w:tcPr>
          <w:p w14:paraId="191E048B"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运营能力</w:t>
            </w:r>
          </w:p>
        </w:tc>
        <w:tc>
          <w:tcPr>
            <w:tcW w:w="578" w:type="pct"/>
            <w:vAlign w:val="center"/>
          </w:tcPr>
          <w:p w14:paraId="2FA0FA1A"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10</w:t>
            </w:r>
          </w:p>
        </w:tc>
        <w:tc>
          <w:tcPr>
            <w:tcW w:w="2978" w:type="pct"/>
          </w:tcPr>
          <w:p w14:paraId="4DA7745D"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（1）为外资企业来华投资提供过咨询服务或承办过外资企业来华投资洽谈活动的，得2分；</w:t>
            </w:r>
          </w:p>
          <w:p w14:paraId="2C27E11D"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（2）承办过地方政府或开发区投资洽谈活动的，得3分；</w:t>
            </w:r>
          </w:p>
          <w:p w14:paraId="10F3DA66"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（3）承办过国家级投资洽谈活动的，得5分。</w:t>
            </w:r>
          </w:p>
          <w:p w14:paraId="760E2BC1"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满分为10分，以上需提供合同或官方网站截图作为证明材料。</w:t>
            </w:r>
          </w:p>
        </w:tc>
      </w:tr>
      <w:tr w:rsidR="00C424B3" w14:paraId="51293C64" w14:textId="77777777" w:rsidTr="00D37B9F">
        <w:trPr>
          <w:trHeight w:val="645"/>
        </w:trPr>
        <w:tc>
          <w:tcPr>
            <w:tcW w:w="720" w:type="pct"/>
            <w:vMerge/>
            <w:vAlign w:val="center"/>
          </w:tcPr>
          <w:p w14:paraId="6E9C2FC6" w14:textId="77777777" w:rsidR="00C424B3" w:rsidRDefault="00C424B3" w:rsidP="00D37B9F">
            <w:pPr>
              <w:adjustRightInd w:val="0"/>
              <w:snapToGrid w:val="0"/>
              <w:spacing w:line="400" w:lineRule="exact"/>
              <w:jc w:val="center"/>
              <w:rPr>
                <w:rFonts w:ascii="宋体" w:eastAsia="宋体" w:hAnsi="宋体" w:hint="eastAsia"/>
                <w:b/>
                <w:kern w:val="0"/>
                <w:sz w:val="24"/>
              </w:rPr>
            </w:pPr>
          </w:p>
        </w:tc>
        <w:tc>
          <w:tcPr>
            <w:tcW w:w="724" w:type="pct"/>
            <w:vAlign w:val="center"/>
          </w:tcPr>
          <w:p w14:paraId="78E1AC9F"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数据及信息服务方案</w:t>
            </w:r>
          </w:p>
        </w:tc>
        <w:tc>
          <w:tcPr>
            <w:tcW w:w="578" w:type="pct"/>
            <w:vAlign w:val="center"/>
          </w:tcPr>
          <w:p w14:paraId="04A84CF9"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30</w:t>
            </w:r>
          </w:p>
        </w:tc>
        <w:tc>
          <w:tcPr>
            <w:tcW w:w="2978" w:type="pct"/>
          </w:tcPr>
          <w:p w14:paraId="479D8DA6"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针对本项目提出的数据及信息服务方案进行评审，包括①对本项目的需求分析理解；②项目服务目标；③实施思路；④服务内容；⑤信</w:t>
            </w:r>
            <w:r>
              <w:rPr>
                <w:rFonts w:ascii="宋体" w:eastAsia="宋体" w:hAnsi="宋体" w:hint="eastAsia"/>
                <w:kern w:val="0"/>
                <w:sz w:val="24"/>
              </w:rPr>
              <w:lastRenderedPageBreak/>
              <w:t>息审核及发布流程；⑥网站合</w:t>
            </w:r>
            <w:proofErr w:type="gramStart"/>
            <w:r>
              <w:rPr>
                <w:rFonts w:ascii="宋体" w:eastAsia="宋体" w:hAnsi="宋体" w:hint="eastAsia"/>
                <w:kern w:val="0"/>
                <w:sz w:val="24"/>
              </w:rPr>
              <w:t>规</w:t>
            </w:r>
            <w:proofErr w:type="gramEnd"/>
            <w:r>
              <w:rPr>
                <w:rFonts w:ascii="宋体" w:eastAsia="宋体" w:hAnsi="宋体" w:hint="eastAsia"/>
                <w:kern w:val="0"/>
                <w:sz w:val="24"/>
              </w:rPr>
              <w:t>性监测；等方面的优劣进行横向对比赋分：</w:t>
            </w:r>
          </w:p>
          <w:p w14:paraId="0250050E"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第一档：服务方案响应全面，内容详细、考虑周全，可行性强，完全满足项目需求，得30-20分；</w:t>
            </w:r>
          </w:p>
          <w:p w14:paraId="52DEA534"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第二档：服务方案</w:t>
            </w:r>
            <w:proofErr w:type="gramStart"/>
            <w:r>
              <w:rPr>
                <w:rFonts w:ascii="宋体" w:eastAsia="宋体" w:hAnsi="宋体" w:hint="eastAsia"/>
                <w:kern w:val="0"/>
                <w:sz w:val="24"/>
              </w:rPr>
              <w:t>响应较</w:t>
            </w:r>
            <w:proofErr w:type="gramEnd"/>
            <w:r>
              <w:rPr>
                <w:rFonts w:ascii="宋体" w:eastAsia="宋体" w:hAnsi="宋体" w:hint="eastAsia"/>
                <w:kern w:val="0"/>
                <w:sz w:val="24"/>
              </w:rPr>
              <w:t>全面，内容较详细，可行性较强，基本满足项目需求，得19-10分；</w:t>
            </w:r>
          </w:p>
          <w:p w14:paraId="4274A1CC"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第三档：服务方案一般，得10分以下；</w:t>
            </w:r>
          </w:p>
          <w:p w14:paraId="0F6FDACA" w14:textId="77777777" w:rsidR="00C424B3" w:rsidRDefault="00C424B3" w:rsidP="00D37B9F">
            <w:pPr>
              <w:adjustRightInd w:val="0"/>
              <w:snapToGrid w:val="0"/>
              <w:spacing w:line="400" w:lineRule="exact"/>
              <w:rPr>
                <w:rFonts w:ascii="宋体" w:eastAsia="宋体" w:hAnsi="宋体" w:hint="eastAsia"/>
                <w:kern w:val="0"/>
                <w:sz w:val="24"/>
              </w:rPr>
            </w:pPr>
            <w:r>
              <w:rPr>
                <w:rFonts w:ascii="宋体" w:eastAsia="宋体" w:hAnsi="宋体" w:hint="eastAsia"/>
                <w:kern w:val="0"/>
                <w:sz w:val="24"/>
              </w:rPr>
              <w:t>第四档：服务方案不满足项目需求或未提供服务方案的，得0分。</w:t>
            </w:r>
          </w:p>
        </w:tc>
      </w:tr>
      <w:tr w:rsidR="00C424B3" w14:paraId="0007C96C" w14:textId="77777777" w:rsidTr="00D37B9F">
        <w:trPr>
          <w:trHeight w:val="645"/>
        </w:trPr>
        <w:tc>
          <w:tcPr>
            <w:tcW w:w="720" w:type="pct"/>
            <w:vMerge/>
            <w:vAlign w:val="center"/>
          </w:tcPr>
          <w:p w14:paraId="35FEAD55" w14:textId="77777777" w:rsidR="00C424B3" w:rsidRDefault="00C424B3" w:rsidP="00D37B9F">
            <w:pPr>
              <w:adjustRightInd w:val="0"/>
              <w:snapToGrid w:val="0"/>
              <w:spacing w:line="400" w:lineRule="exact"/>
              <w:jc w:val="center"/>
              <w:rPr>
                <w:rFonts w:ascii="宋体" w:eastAsia="宋体" w:hAnsi="宋体" w:hint="eastAsia"/>
                <w:b/>
                <w:kern w:val="0"/>
                <w:sz w:val="24"/>
              </w:rPr>
            </w:pPr>
          </w:p>
        </w:tc>
        <w:tc>
          <w:tcPr>
            <w:tcW w:w="724" w:type="pct"/>
            <w:vAlign w:val="center"/>
          </w:tcPr>
          <w:p w14:paraId="064C6A07"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应急响应</w:t>
            </w:r>
            <w:proofErr w:type="gramStart"/>
            <w:r>
              <w:rPr>
                <w:rFonts w:ascii="宋体" w:eastAsia="宋体" w:hAnsi="宋体" w:hint="eastAsia"/>
                <w:b/>
                <w:kern w:val="0"/>
                <w:sz w:val="24"/>
              </w:rPr>
              <w:t>与重保服务</w:t>
            </w:r>
            <w:proofErr w:type="gramEnd"/>
            <w:r>
              <w:rPr>
                <w:rFonts w:ascii="宋体" w:eastAsia="宋体" w:hAnsi="宋体" w:hint="eastAsia"/>
                <w:b/>
                <w:kern w:val="0"/>
                <w:sz w:val="24"/>
              </w:rPr>
              <w:t>方案</w:t>
            </w:r>
          </w:p>
        </w:tc>
        <w:tc>
          <w:tcPr>
            <w:tcW w:w="578" w:type="pct"/>
            <w:vAlign w:val="center"/>
          </w:tcPr>
          <w:p w14:paraId="3C8C4158"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25</w:t>
            </w:r>
          </w:p>
        </w:tc>
        <w:tc>
          <w:tcPr>
            <w:tcW w:w="2978" w:type="pct"/>
          </w:tcPr>
          <w:p w14:paraId="6BB3ACA6"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hint="eastAsia"/>
                <w:kern w:val="0"/>
                <w:sz w:val="24"/>
              </w:rPr>
              <w:t>针对本项目提出的应急响应</w:t>
            </w:r>
            <w:proofErr w:type="gramStart"/>
            <w:r>
              <w:rPr>
                <w:rFonts w:ascii="宋体" w:eastAsia="宋体" w:hAnsi="宋体" w:hint="eastAsia"/>
                <w:kern w:val="0"/>
                <w:sz w:val="24"/>
              </w:rPr>
              <w:t>与重保服务</w:t>
            </w:r>
            <w:proofErr w:type="gramEnd"/>
            <w:r>
              <w:rPr>
                <w:rFonts w:ascii="宋体" w:eastAsia="宋体" w:hAnsi="宋体" w:hint="eastAsia"/>
                <w:kern w:val="0"/>
                <w:sz w:val="24"/>
              </w:rPr>
              <w:t>方案进行评审，对方案的应急响应体系（时间、方式、地点）、</w:t>
            </w:r>
            <w:proofErr w:type="gramStart"/>
            <w:r>
              <w:rPr>
                <w:rFonts w:ascii="宋体" w:eastAsia="宋体" w:hAnsi="宋体" w:hint="eastAsia"/>
                <w:kern w:val="0"/>
                <w:sz w:val="24"/>
              </w:rPr>
              <w:t>重保服务</w:t>
            </w:r>
            <w:proofErr w:type="gramEnd"/>
            <w:r>
              <w:rPr>
                <w:rFonts w:ascii="宋体" w:eastAsia="宋体" w:hAnsi="宋体" w:hint="eastAsia"/>
                <w:kern w:val="0"/>
                <w:sz w:val="24"/>
              </w:rPr>
              <w:t>规划、风险防控能力的优劣进行横向对比赋分：</w:t>
            </w:r>
          </w:p>
          <w:p w14:paraId="66F35AC8"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hint="eastAsia"/>
                <w:kern w:val="0"/>
                <w:sz w:val="24"/>
              </w:rPr>
              <w:t>第一档：服务方案响应全面，内容详细、考虑周全，可行性强，完全满足项目需求，得25-17分；</w:t>
            </w:r>
          </w:p>
          <w:p w14:paraId="20EE9BE0"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hint="eastAsia"/>
                <w:kern w:val="0"/>
                <w:sz w:val="24"/>
              </w:rPr>
              <w:t>第二档：服务方案</w:t>
            </w:r>
            <w:proofErr w:type="gramStart"/>
            <w:r>
              <w:rPr>
                <w:rFonts w:ascii="宋体" w:eastAsia="宋体" w:hAnsi="宋体" w:hint="eastAsia"/>
                <w:kern w:val="0"/>
                <w:sz w:val="24"/>
              </w:rPr>
              <w:t>响应较</w:t>
            </w:r>
            <w:proofErr w:type="gramEnd"/>
            <w:r>
              <w:rPr>
                <w:rFonts w:ascii="宋体" w:eastAsia="宋体" w:hAnsi="宋体" w:hint="eastAsia"/>
                <w:kern w:val="0"/>
                <w:sz w:val="24"/>
              </w:rPr>
              <w:t>全面，内容较详细，可行性较强，基本满足项目需求，得16-8分；</w:t>
            </w:r>
          </w:p>
          <w:p w14:paraId="7CDEA575"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hint="eastAsia"/>
                <w:kern w:val="0"/>
                <w:sz w:val="24"/>
              </w:rPr>
              <w:t>第三档：服务方案一般，得8分以下；</w:t>
            </w:r>
          </w:p>
          <w:p w14:paraId="047E657B"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r>
              <w:rPr>
                <w:rFonts w:ascii="宋体" w:eastAsia="宋体" w:hAnsi="宋体" w:hint="eastAsia"/>
                <w:kern w:val="0"/>
                <w:sz w:val="24"/>
              </w:rPr>
              <w:t>第四档：服务方案不满足项目需求或未提供服务方案的，得0分。</w:t>
            </w:r>
          </w:p>
        </w:tc>
      </w:tr>
      <w:tr w:rsidR="00C424B3" w14:paraId="34ABDC3A" w14:textId="77777777" w:rsidTr="00D37B9F">
        <w:trPr>
          <w:trHeight w:val="645"/>
        </w:trPr>
        <w:tc>
          <w:tcPr>
            <w:tcW w:w="720" w:type="pct"/>
            <w:vMerge/>
            <w:vAlign w:val="center"/>
          </w:tcPr>
          <w:p w14:paraId="45C6EE61" w14:textId="77777777" w:rsidR="00C424B3" w:rsidRDefault="00C424B3" w:rsidP="00D37B9F">
            <w:pPr>
              <w:adjustRightInd w:val="0"/>
              <w:snapToGrid w:val="0"/>
              <w:spacing w:line="400" w:lineRule="exact"/>
              <w:jc w:val="center"/>
              <w:rPr>
                <w:rFonts w:ascii="宋体" w:eastAsia="宋体" w:hAnsi="宋体" w:hint="eastAsia"/>
                <w:b/>
                <w:kern w:val="0"/>
                <w:sz w:val="24"/>
              </w:rPr>
            </w:pPr>
          </w:p>
        </w:tc>
        <w:tc>
          <w:tcPr>
            <w:tcW w:w="724" w:type="pct"/>
            <w:vAlign w:val="center"/>
          </w:tcPr>
          <w:p w14:paraId="7BB3D747"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b/>
                <w:kern w:val="0"/>
                <w:sz w:val="24"/>
              </w:rPr>
              <w:t>合计</w:t>
            </w:r>
          </w:p>
        </w:tc>
        <w:tc>
          <w:tcPr>
            <w:tcW w:w="578" w:type="pct"/>
            <w:vAlign w:val="center"/>
          </w:tcPr>
          <w:p w14:paraId="3D56B6AE" w14:textId="77777777" w:rsidR="00C424B3" w:rsidRDefault="00C424B3" w:rsidP="00D37B9F">
            <w:pPr>
              <w:adjustRightInd w:val="0"/>
              <w:snapToGrid w:val="0"/>
              <w:spacing w:line="400" w:lineRule="exact"/>
              <w:jc w:val="center"/>
              <w:rPr>
                <w:rFonts w:ascii="宋体" w:eastAsia="宋体" w:hAnsi="宋体" w:hint="eastAsia"/>
                <w:b/>
                <w:kern w:val="0"/>
                <w:sz w:val="24"/>
              </w:rPr>
            </w:pPr>
            <w:r>
              <w:rPr>
                <w:rFonts w:ascii="宋体" w:eastAsia="宋体" w:hAnsi="宋体" w:hint="eastAsia"/>
                <w:b/>
                <w:kern w:val="0"/>
                <w:sz w:val="24"/>
              </w:rPr>
              <w:t>100</w:t>
            </w:r>
          </w:p>
        </w:tc>
        <w:tc>
          <w:tcPr>
            <w:tcW w:w="2978" w:type="pct"/>
          </w:tcPr>
          <w:p w14:paraId="42AAFCAA" w14:textId="77777777" w:rsidR="00C424B3" w:rsidRDefault="00C424B3" w:rsidP="00D37B9F">
            <w:pPr>
              <w:tabs>
                <w:tab w:val="left" w:pos="603"/>
                <w:tab w:val="left" w:pos="8280"/>
              </w:tabs>
              <w:adjustRightInd w:val="0"/>
              <w:spacing w:line="400" w:lineRule="exact"/>
              <w:textAlignment w:val="baseline"/>
              <w:rPr>
                <w:rFonts w:ascii="宋体" w:eastAsia="宋体" w:hAnsi="宋体" w:hint="eastAsia"/>
                <w:kern w:val="0"/>
                <w:sz w:val="24"/>
              </w:rPr>
            </w:pPr>
          </w:p>
        </w:tc>
      </w:tr>
    </w:tbl>
    <w:p w14:paraId="402C6813" w14:textId="77777777" w:rsidR="00C424B3" w:rsidRDefault="00C424B3" w:rsidP="00C424B3">
      <w:pPr>
        <w:rPr>
          <w:rFonts w:ascii="仿宋_GB2312" w:eastAsia="仿宋_GB2312" w:hAnsi="仿宋_GB2312" w:cs="仿宋_GB2312" w:hint="eastAsia"/>
          <w:sz w:val="32"/>
          <w:szCs w:val="32"/>
        </w:rPr>
      </w:pPr>
    </w:p>
    <w:p w14:paraId="6263AF20" w14:textId="77777777" w:rsidR="005501B4" w:rsidRPr="00C424B3" w:rsidRDefault="005501B4" w:rsidP="00C424B3"/>
    <w:sectPr w:rsidR="005501B4" w:rsidRPr="00C424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9E38B" w14:textId="77777777" w:rsidR="000156CD" w:rsidRDefault="000156CD" w:rsidP="00942406">
      <w:pPr>
        <w:rPr>
          <w:rFonts w:hint="eastAsia"/>
        </w:rPr>
      </w:pPr>
      <w:r>
        <w:separator/>
      </w:r>
    </w:p>
  </w:endnote>
  <w:endnote w:type="continuationSeparator" w:id="0">
    <w:p w14:paraId="6C827ADD" w14:textId="77777777" w:rsidR="000156CD" w:rsidRDefault="000156CD" w:rsidP="009424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7B7E" w14:textId="77777777" w:rsidR="000156CD" w:rsidRDefault="000156CD" w:rsidP="00942406">
      <w:pPr>
        <w:rPr>
          <w:rFonts w:hint="eastAsia"/>
        </w:rPr>
      </w:pPr>
      <w:r>
        <w:separator/>
      </w:r>
    </w:p>
  </w:footnote>
  <w:footnote w:type="continuationSeparator" w:id="0">
    <w:p w14:paraId="0C90BC98" w14:textId="77777777" w:rsidR="000156CD" w:rsidRDefault="000156CD" w:rsidP="0094240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FC"/>
    <w:rsid w:val="000156CD"/>
    <w:rsid w:val="000F7136"/>
    <w:rsid w:val="0039376A"/>
    <w:rsid w:val="00427BFC"/>
    <w:rsid w:val="005501B4"/>
    <w:rsid w:val="00570A76"/>
    <w:rsid w:val="00942406"/>
    <w:rsid w:val="00A86BC9"/>
    <w:rsid w:val="00C424B3"/>
    <w:rsid w:val="00C82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71510E-010B-4AA4-BDDF-C43B3244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406"/>
    <w:pPr>
      <w:widowControl w:val="0"/>
      <w:jc w:val="both"/>
    </w:pPr>
    <w:rPr>
      <w:szCs w:val="24"/>
    </w:rPr>
  </w:style>
  <w:style w:type="paragraph" w:styleId="1">
    <w:name w:val="heading 1"/>
    <w:basedOn w:val="a"/>
    <w:next w:val="a"/>
    <w:link w:val="10"/>
    <w:uiPriority w:val="9"/>
    <w:qFormat/>
    <w:rsid w:val="00427BF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link w:val="20"/>
    <w:uiPriority w:val="9"/>
    <w:qFormat/>
    <w:rsid w:val="00C825F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427BF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27BF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27BF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27BFC"/>
    <w:pPr>
      <w:keepNext/>
      <w:keepLines/>
      <w:spacing w:before="40"/>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rsid w:val="00427BFC"/>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427BFC"/>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427BFC"/>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C825F4"/>
    <w:rPr>
      <w:rFonts w:ascii="宋体" w:eastAsia="宋体" w:hAnsi="宋体" w:cs="宋体"/>
      <w:b/>
      <w:bCs/>
      <w:kern w:val="0"/>
      <w:sz w:val="36"/>
      <w:szCs w:val="36"/>
    </w:rPr>
  </w:style>
  <w:style w:type="character" w:styleId="a3">
    <w:name w:val="Strong"/>
    <w:basedOn w:val="a0"/>
    <w:uiPriority w:val="22"/>
    <w:qFormat/>
    <w:rsid w:val="00C825F4"/>
    <w:rPr>
      <w:b/>
      <w:bCs/>
    </w:rPr>
  </w:style>
  <w:style w:type="character" w:customStyle="1" w:styleId="10">
    <w:name w:val="标题 1 字符"/>
    <w:basedOn w:val="a0"/>
    <w:link w:val="1"/>
    <w:uiPriority w:val="9"/>
    <w:rsid w:val="00427BFC"/>
    <w:rPr>
      <w:rFonts w:asciiTheme="majorHAnsi" w:eastAsiaTheme="majorEastAsia" w:hAnsiTheme="majorHAnsi" w:cstheme="majorBidi"/>
      <w:color w:val="0F4761" w:themeColor="accent1" w:themeShade="BF"/>
      <w:sz w:val="48"/>
      <w:szCs w:val="48"/>
    </w:rPr>
  </w:style>
  <w:style w:type="character" w:customStyle="1" w:styleId="30">
    <w:name w:val="标题 3 字符"/>
    <w:basedOn w:val="a0"/>
    <w:link w:val="3"/>
    <w:uiPriority w:val="9"/>
    <w:semiHidden/>
    <w:rsid w:val="00427BF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27BFC"/>
    <w:rPr>
      <w:rFonts w:cstheme="majorBidi"/>
      <w:color w:val="0F4761" w:themeColor="accent1" w:themeShade="BF"/>
      <w:sz w:val="28"/>
      <w:szCs w:val="28"/>
    </w:rPr>
  </w:style>
  <w:style w:type="character" w:customStyle="1" w:styleId="50">
    <w:name w:val="标题 5 字符"/>
    <w:basedOn w:val="a0"/>
    <w:link w:val="5"/>
    <w:uiPriority w:val="9"/>
    <w:semiHidden/>
    <w:rsid w:val="00427BFC"/>
    <w:rPr>
      <w:rFonts w:cstheme="majorBidi"/>
      <w:color w:val="0F4761" w:themeColor="accent1" w:themeShade="BF"/>
      <w:sz w:val="24"/>
      <w:szCs w:val="24"/>
    </w:rPr>
  </w:style>
  <w:style w:type="character" w:customStyle="1" w:styleId="60">
    <w:name w:val="标题 6 字符"/>
    <w:basedOn w:val="a0"/>
    <w:link w:val="6"/>
    <w:uiPriority w:val="9"/>
    <w:semiHidden/>
    <w:rsid w:val="00427BFC"/>
    <w:rPr>
      <w:rFonts w:cstheme="majorBidi"/>
      <w:b/>
      <w:bCs/>
      <w:color w:val="0F4761" w:themeColor="accent1" w:themeShade="BF"/>
    </w:rPr>
  </w:style>
  <w:style w:type="character" w:customStyle="1" w:styleId="70">
    <w:name w:val="标题 7 字符"/>
    <w:basedOn w:val="a0"/>
    <w:link w:val="7"/>
    <w:uiPriority w:val="9"/>
    <w:semiHidden/>
    <w:rsid w:val="00427BFC"/>
    <w:rPr>
      <w:rFonts w:cstheme="majorBidi"/>
      <w:b/>
      <w:bCs/>
      <w:color w:val="595959" w:themeColor="text1" w:themeTint="A6"/>
    </w:rPr>
  </w:style>
  <w:style w:type="character" w:customStyle="1" w:styleId="80">
    <w:name w:val="标题 8 字符"/>
    <w:basedOn w:val="a0"/>
    <w:link w:val="8"/>
    <w:uiPriority w:val="9"/>
    <w:semiHidden/>
    <w:rsid w:val="00427BFC"/>
    <w:rPr>
      <w:rFonts w:cstheme="majorBidi"/>
      <w:color w:val="595959" w:themeColor="text1" w:themeTint="A6"/>
    </w:rPr>
  </w:style>
  <w:style w:type="character" w:customStyle="1" w:styleId="90">
    <w:name w:val="标题 9 字符"/>
    <w:basedOn w:val="a0"/>
    <w:link w:val="9"/>
    <w:uiPriority w:val="9"/>
    <w:semiHidden/>
    <w:rsid w:val="00427BFC"/>
    <w:rPr>
      <w:rFonts w:eastAsiaTheme="majorEastAsia" w:cstheme="majorBidi"/>
      <w:color w:val="595959" w:themeColor="text1" w:themeTint="A6"/>
    </w:rPr>
  </w:style>
  <w:style w:type="paragraph" w:styleId="a4">
    <w:name w:val="Title"/>
    <w:basedOn w:val="a"/>
    <w:next w:val="a"/>
    <w:link w:val="a5"/>
    <w:uiPriority w:val="10"/>
    <w:qFormat/>
    <w:rsid w:val="00427BFC"/>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427BF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27B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427BFC"/>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427BFC"/>
    <w:pPr>
      <w:spacing w:before="160" w:after="160"/>
      <w:jc w:val="center"/>
    </w:pPr>
    <w:rPr>
      <w:i/>
      <w:iCs/>
      <w:color w:val="404040" w:themeColor="text1" w:themeTint="BF"/>
      <w:szCs w:val="22"/>
    </w:rPr>
  </w:style>
  <w:style w:type="character" w:customStyle="1" w:styleId="a9">
    <w:name w:val="引用 字符"/>
    <w:basedOn w:val="a0"/>
    <w:link w:val="a8"/>
    <w:uiPriority w:val="29"/>
    <w:rsid w:val="00427BFC"/>
    <w:rPr>
      <w:i/>
      <w:iCs/>
      <w:color w:val="404040" w:themeColor="text1" w:themeTint="BF"/>
    </w:rPr>
  </w:style>
  <w:style w:type="paragraph" w:styleId="aa">
    <w:name w:val="List Paragraph"/>
    <w:basedOn w:val="a"/>
    <w:uiPriority w:val="34"/>
    <w:qFormat/>
    <w:rsid w:val="00427BFC"/>
    <w:pPr>
      <w:ind w:left="720"/>
      <w:contextualSpacing/>
    </w:pPr>
    <w:rPr>
      <w:szCs w:val="22"/>
    </w:rPr>
  </w:style>
  <w:style w:type="character" w:styleId="ab">
    <w:name w:val="Intense Emphasis"/>
    <w:basedOn w:val="a0"/>
    <w:uiPriority w:val="21"/>
    <w:qFormat/>
    <w:rsid w:val="00427BFC"/>
    <w:rPr>
      <w:i/>
      <w:iCs/>
      <w:color w:val="0F4761" w:themeColor="accent1" w:themeShade="BF"/>
    </w:rPr>
  </w:style>
  <w:style w:type="paragraph" w:styleId="ac">
    <w:name w:val="Intense Quote"/>
    <w:basedOn w:val="a"/>
    <w:next w:val="a"/>
    <w:link w:val="ad"/>
    <w:uiPriority w:val="30"/>
    <w:qFormat/>
    <w:rsid w:val="00427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ad">
    <w:name w:val="明显引用 字符"/>
    <w:basedOn w:val="a0"/>
    <w:link w:val="ac"/>
    <w:uiPriority w:val="30"/>
    <w:rsid w:val="00427BFC"/>
    <w:rPr>
      <w:i/>
      <w:iCs/>
      <w:color w:val="0F4761" w:themeColor="accent1" w:themeShade="BF"/>
    </w:rPr>
  </w:style>
  <w:style w:type="character" w:styleId="ae">
    <w:name w:val="Intense Reference"/>
    <w:basedOn w:val="a0"/>
    <w:uiPriority w:val="32"/>
    <w:qFormat/>
    <w:rsid w:val="00427BFC"/>
    <w:rPr>
      <w:b/>
      <w:bCs/>
      <w:smallCaps/>
      <w:color w:val="0F4761" w:themeColor="accent1" w:themeShade="BF"/>
      <w:spacing w:val="5"/>
    </w:rPr>
  </w:style>
  <w:style w:type="paragraph" w:styleId="af">
    <w:name w:val="header"/>
    <w:basedOn w:val="a"/>
    <w:link w:val="af0"/>
    <w:uiPriority w:val="99"/>
    <w:unhideWhenUsed/>
    <w:rsid w:val="00942406"/>
    <w:pPr>
      <w:tabs>
        <w:tab w:val="center" w:pos="4153"/>
        <w:tab w:val="right" w:pos="8306"/>
      </w:tabs>
      <w:snapToGrid w:val="0"/>
      <w:jc w:val="center"/>
    </w:pPr>
    <w:rPr>
      <w:sz w:val="18"/>
      <w:szCs w:val="18"/>
    </w:rPr>
  </w:style>
  <w:style w:type="character" w:customStyle="1" w:styleId="af0">
    <w:name w:val="页眉 字符"/>
    <w:basedOn w:val="a0"/>
    <w:link w:val="af"/>
    <w:uiPriority w:val="99"/>
    <w:rsid w:val="00942406"/>
    <w:rPr>
      <w:sz w:val="18"/>
      <w:szCs w:val="18"/>
    </w:rPr>
  </w:style>
  <w:style w:type="paragraph" w:styleId="af1">
    <w:name w:val="footer"/>
    <w:basedOn w:val="a"/>
    <w:link w:val="af2"/>
    <w:uiPriority w:val="99"/>
    <w:unhideWhenUsed/>
    <w:rsid w:val="00942406"/>
    <w:pPr>
      <w:tabs>
        <w:tab w:val="center" w:pos="4153"/>
        <w:tab w:val="right" w:pos="8306"/>
      </w:tabs>
      <w:snapToGrid w:val="0"/>
      <w:jc w:val="left"/>
    </w:pPr>
    <w:rPr>
      <w:sz w:val="18"/>
      <w:szCs w:val="18"/>
    </w:rPr>
  </w:style>
  <w:style w:type="character" w:customStyle="1" w:styleId="af2">
    <w:name w:val="页脚 字符"/>
    <w:basedOn w:val="a0"/>
    <w:link w:val="af1"/>
    <w:uiPriority w:val="99"/>
    <w:rsid w:val="009424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488</Characters>
  <Application>Microsoft Office Word</Application>
  <DocSecurity>0</DocSecurity>
  <Lines>48</Lines>
  <Paragraphs>50</Paragraphs>
  <ScaleCrop>false</ScaleCrop>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z</dc:creator>
  <cp:keywords/>
  <dc:description/>
  <cp:lastModifiedBy>z z</cp:lastModifiedBy>
  <cp:revision>3</cp:revision>
  <dcterms:created xsi:type="dcterms:W3CDTF">2026-05-25T05:08:00Z</dcterms:created>
  <dcterms:modified xsi:type="dcterms:W3CDTF">2026-05-25T07:35:00Z</dcterms:modified>
</cp:coreProperties>
</file>